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BAFBF" w14:textId="5F51D793" w:rsidR="00015433" w:rsidRDefault="00015433" w:rsidP="00015433">
      <w:pPr>
        <w:pStyle w:val="Heading2"/>
      </w:pPr>
      <w:r w:rsidRPr="00015433">
        <w:t xml:space="preserve">Pro-forma Standard Template Declaration for the Parent Undertaking of a Group of Participants adhering to the SEPA </w:t>
      </w:r>
      <w:r w:rsidR="006867E4">
        <w:t>Credit Transfer Scheme,</w:t>
      </w:r>
      <w:r w:rsidRPr="00015433">
        <w:t xml:space="preserve"> the SEPA Core Direct Debit Scheme</w:t>
      </w:r>
      <w:r w:rsidR="004B356D">
        <w:t xml:space="preserve">, </w:t>
      </w:r>
      <w:r w:rsidRPr="00015433">
        <w:t>the SEPA Business-to-Business Direct Debit Scheme</w:t>
      </w:r>
      <w:r w:rsidR="00892265">
        <w:t xml:space="preserve"> and the SEPA Instant Credit Transfer Scheme </w:t>
      </w:r>
    </w:p>
    <w:p w14:paraId="6CDC47F1" w14:textId="77777777" w:rsidR="00015433" w:rsidRPr="00015433" w:rsidRDefault="00015433" w:rsidP="00015433">
      <w:pPr>
        <w:pStyle w:val="BodyText"/>
        <w:spacing w:before="0"/>
        <w:jc w:val="left"/>
        <w:rPr>
          <w:rFonts w:asciiTheme="majorHAnsi" w:hAnsiTheme="majorHAnsi"/>
          <w:color w:val="224571" w:themeColor="text2"/>
          <w:szCs w:val="24"/>
          <w:lang w:val="fr-BE"/>
        </w:rPr>
      </w:pPr>
      <w:r w:rsidRPr="00015433">
        <w:rPr>
          <w:rFonts w:asciiTheme="majorHAnsi" w:hAnsiTheme="majorHAnsi"/>
          <w:color w:val="224571" w:themeColor="text2"/>
          <w:szCs w:val="24"/>
          <w:lang w:val="fr-BE"/>
        </w:rPr>
        <w:t>To:</w:t>
      </w:r>
    </w:p>
    <w:p w14:paraId="59C0E455" w14:textId="77777777" w:rsidR="00015433" w:rsidRPr="00B77FE8" w:rsidRDefault="00015433" w:rsidP="00015433">
      <w:pPr>
        <w:rPr>
          <w:lang w:val="fr-BE"/>
        </w:rPr>
      </w:pPr>
      <w:r w:rsidRPr="00B77FE8">
        <w:rPr>
          <w:lang w:val="fr-BE"/>
        </w:rPr>
        <w:t>Conseil Européen des Paiements AISBL - European Payments Council (“EPC”)</w:t>
      </w:r>
    </w:p>
    <w:p w14:paraId="58046D6A" w14:textId="77777777" w:rsidR="00015433" w:rsidRPr="00B21979" w:rsidRDefault="00015433" w:rsidP="00015433">
      <w:r w:rsidRPr="00B21979">
        <w:t>Cours Saint-Michel 30</w:t>
      </w:r>
    </w:p>
    <w:p w14:paraId="3CE661DC" w14:textId="77777777" w:rsidR="00015433" w:rsidRPr="00B21979" w:rsidRDefault="00015433" w:rsidP="00015433">
      <w:r w:rsidRPr="00B21979">
        <w:t>1040 Brussels</w:t>
      </w:r>
    </w:p>
    <w:p w14:paraId="6D451367" w14:textId="77777777" w:rsidR="00015433" w:rsidRPr="00B21979" w:rsidRDefault="00015433" w:rsidP="00015433">
      <w:r w:rsidRPr="00B21979">
        <w:t>Belgium</w:t>
      </w:r>
    </w:p>
    <w:p w14:paraId="247DC034" w14:textId="77777777" w:rsidR="00015433" w:rsidRPr="00B21979" w:rsidRDefault="00015433" w:rsidP="003A4033">
      <w:pPr>
        <w:pStyle w:val="BodyText"/>
        <w:spacing w:before="240"/>
        <w:jc w:val="left"/>
        <w:rPr>
          <w:rFonts w:asciiTheme="majorHAnsi" w:hAnsiTheme="majorHAnsi"/>
          <w:color w:val="224571" w:themeColor="text2"/>
          <w:szCs w:val="24"/>
        </w:rPr>
      </w:pPr>
      <w:r w:rsidRPr="00B21979">
        <w:rPr>
          <w:rFonts w:asciiTheme="majorHAnsi" w:hAnsiTheme="majorHAnsi"/>
          <w:color w:val="224571" w:themeColor="text2"/>
          <w:szCs w:val="24"/>
        </w:rPr>
        <w:t>From:</w:t>
      </w:r>
    </w:p>
    <w:p w14:paraId="074349FC" w14:textId="1C61ABC3" w:rsidR="00015433" w:rsidRPr="00015433" w:rsidRDefault="00015433" w:rsidP="00015433">
      <w:pPr>
        <w:pStyle w:val="BodyText"/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[</w:t>
      </w:r>
      <w:r w:rsidRPr="00015433">
        <w:rPr>
          <w:rFonts w:asciiTheme="majorHAnsi" w:hAnsiTheme="majorHAnsi"/>
          <w:i/>
          <w:iCs/>
          <w:color w:val="224571" w:themeColor="text2"/>
          <w:szCs w:val="24"/>
        </w:rPr>
        <w:t>Insert the name and address of the parent undertaking making the declaration</w:t>
      </w:r>
      <w:r w:rsidRPr="00015433">
        <w:rPr>
          <w:rFonts w:asciiTheme="majorHAnsi" w:hAnsiTheme="majorHAnsi"/>
          <w:color w:val="224571" w:themeColor="text2"/>
          <w:szCs w:val="24"/>
        </w:rPr>
        <w:t xml:space="preserve">] </w:t>
      </w:r>
      <w:r w:rsidR="00ED6A09">
        <w:rPr>
          <w:rFonts w:asciiTheme="majorHAnsi" w:hAnsiTheme="majorHAnsi"/>
          <w:color w:val="224571" w:themeColor="text2"/>
          <w:szCs w:val="24"/>
        </w:rPr>
        <w:br/>
      </w:r>
      <w:r w:rsidRPr="00015433">
        <w:rPr>
          <w:rFonts w:asciiTheme="majorHAnsi" w:hAnsiTheme="majorHAnsi"/>
          <w:color w:val="224571" w:themeColor="text2"/>
          <w:szCs w:val="24"/>
        </w:rPr>
        <w:t>(the “</w:t>
      </w:r>
      <w:r w:rsidRPr="00015433">
        <w:rPr>
          <w:rFonts w:asciiTheme="majorHAnsi" w:hAnsiTheme="majorHAnsi"/>
          <w:b/>
          <w:color w:val="224571" w:themeColor="text2"/>
          <w:szCs w:val="24"/>
        </w:rPr>
        <w:t>Parent Undertaking</w:t>
      </w:r>
      <w:r w:rsidRPr="00015433">
        <w:rPr>
          <w:rFonts w:asciiTheme="majorHAnsi" w:hAnsiTheme="majorHAnsi"/>
          <w:color w:val="224571" w:themeColor="text2"/>
          <w:szCs w:val="24"/>
        </w:rPr>
        <w:t>”)</w:t>
      </w:r>
    </w:p>
    <w:p w14:paraId="517007BB" w14:textId="77777777" w:rsidR="00015433" w:rsidRPr="00015433" w:rsidRDefault="00015433" w:rsidP="003A4033">
      <w:pPr>
        <w:pStyle w:val="BodyText"/>
        <w:spacing w:before="240"/>
        <w:jc w:val="left"/>
        <w:rPr>
          <w:rFonts w:asciiTheme="majorHAnsi" w:hAnsiTheme="majorHAnsi"/>
          <w:b/>
          <w:color w:val="224571" w:themeColor="text2"/>
          <w:szCs w:val="24"/>
        </w:rPr>
      </w:pPr>
      <w:r w:rsidRPr="00015433">
        <w:rPr>
          <w:rFonts w:asciiTheme="majorHAnsi" w:hAnsiTheme="majorHAnsi"/>
          <w:b/>
          <w:bCs/>
          <w:color w:val="224571" w:themeColor="text2"/>
          <w:szCs w:val="24"/>
        </w:rPr>
        <w:t>PREAMBLE</w:t>
      </w:r>
    </w:p>
    <w:p w14:paraId="51E572DD" w14:textId="3B71E40C" w:rsidR="00015433" w:rsidRPr="00015433" w:rsidRDefault="00015433" w:rsidP="00015433">
      <w:pPr>
        <w:pStyle w:val="ListALPHACAPS1"/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>The SEPA Credit Transfer Scheme, the SEPA Core Direct Debit Scheme</w:t>
      </w:r>
      <w:r w:rsidR="00123F21">
        <w:rPr>
          <w:rFonts w:asciiTheme="majorHAnsi" w:hAnsiTheme="majorHAnsi"/>
          <w:color w:val="224571" w:themeColor="text2"/>
          <w:sz w:val="24"/>
          <w:szCs w:val="24"/>
        </w:rPr>
        <w:t xml:space="preserve">,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the SEPA Business-to-Business Direct Debit Scheme</w:t>
      </w:r>
      <w:r w:rsidR="00123F21">
        <w:rPr>
          <w:rFonts w:asciiTheme="majorHAnsi" w:hAnsiTheme="majorHAnsi"/>
          <w:color w:val="224571" w:themeColor="text2"/>
          <w:sz w:val="24"/>
          <w:szCs w:val="24"/>
        </w:rPr>
        <w:t xml:space="preserve"> and the SEPA Instant Credit Transfer Scheme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(the “</w:t>
      </w:r>
      <w:r w:rsidRPr="00015433">
        <w:rPr>
          <w:rFonts w:asciiTheme="majorHAnsi" w:hAnsiTheme="majorHAnsi"/>
          <w:b/>
          <w:bCs/>
          <w:color w:val="224571" w:themeColor="text2"/>
          <w:sz w:val="24"/>
          <w:szCs w:val="24"/>
        </w:rPr>
        <w:t>Schemes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”) are pan-European credit transfer and direct debit schemes that operate in all SEPA Scheme countries (please refer to the EPC list of SEPA Scheme countries in EPC409-09 as published on the EPC Website).</w:t>
      </w:r>
    </w:p>
    <w:p w14:paraId="6A7471A2" w14:textId="4953E165" w:rsidR="00015433" w:rsidRPr="00015433" w:rsidRDefault="00015433" w:rsidP="00015433">
      <w:pPr>
        <w:pStyle w:val="ListALPHACAPS1"/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>The EPC oversees the operation of the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 xml:space="preserve"> Payment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Schemes in accordance with the rules set out in the respective Rulebooks such as the SEPA Credit Transfer Scheme Rulebook, the SEPA Core Direct Debit Scheme Rulebook</w:t>
      </w:r>
      <w:r w:rsidR="00D84369">
        <w:rPr>
          <w:rFonts w:asciiTheme="majorHAnsi" w:hAnsiTheme="majorHAnsi"/>
          <w:color w:val="224571" w:themeColor="text2"/>
          <w:sz w:val="24"/>
          <w:szCs w:val="24"/>
        </w:rPr>
        <w:t xml:space="preserve">,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the SEPA Business-to-Business Direct Debit Scheme Rulebook </w:t>
      </w:r>
      <w:r w:rsidR="00D84369">
        <w:rPr>
          <w:rFonts w:asciiTheme="majorHAnsi" w:hAnsiTheme="majorHAnsi"/>
          <w:color w:val="224571" w:themeColor="text2"/>
          <w:sz w:val="24"/>
          <w:szCs w:val="24"/>
        </w:rPr>
        <w:t xml:space="preserve">and the SEPA Instant Credit Transfer Scheme Rulebook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(the “</w:t>
      </w:r>
      <w:r w:rsidRPr="00015433">
        <w:rPr>
          <w:rFonts w:asciiTheme="majorHAnsi" w:hAnsiTheme="majorHAnsi"/>
          <w:b/>
          <w:bCs/>
          <w:color w:val="224571" w:themeColor="text2"/>
          <w:sz w:val="24"/>
          <w:szCs w:val="24"/>
        </w:rPr>
        <w:t>Rulebooks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”). All capitalised terms used and not otherwise defined in this declaration shall have the meanings ascribed to such terms in the Rulebooks.</w:t>
      </w:r>
    </w:p>
    <w:p w14:paraId="10383C88" w14:textId="0AB2A88D" w:rsidR="00015433" w:rsidRPr="00015433" w:rsidRDefault="00015433" w:rsidP="00015433">
      <w:pPr>
        <w:pStyle w:val="ListALPHACAPS1"/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>The Rulebooks set out the rights and obligations of all institutions bound by the Rulebooks’ terms (the “</w:t>
      </w:r>
      <w:r w:rsidRPr="00015433">
        <w:rPr>
          <w:rFonts w:asciiTheme="majorHAnsi" w:hAnsiTheme="majorHAnsi"/>
          <w:b/>
          <w:bCs/>
          <w:color w:val="224571" w:themeColor="text2"/>
          <w:sz w:val="24"/>
          <w:szCs w:val="24"/>
        </w:rPr>
        <w:t>Participants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”)</w:t>
      </w:r>
      <w:r w:rsidR="005A5923">
        <w:rPr>
          <w:rFonts w:asciiTheme="majorHAnsi" w:hAnsiTheme="majorHAnsi"/>
          <w:color w:val="224571" w:themeColor="text2"/>
          <w:sz w:val="24"/>
          <w:szCs w:val="24"/>
        </w:rPr>
        <w:t xml:space="preserve">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and the EPC</w:t>
      </w:r>
      <w:r w:rsidR="005A5923">
        <w:rPr>
          <w:rFonts w:asciiTheme="majorHAnsi" w:hAnsiTheme="majorHAnsi"/>
          <w:color w:val="224571" w:themeColor="text2"/>
          <w:sz w:val="24"/>
          <w:szCs w:val="24"/>
        </w:rPr>
        <w:t>,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and bind each Participant to comply with their obligations to the EPC and to all other Participants pursuant to the rules set out therein. </w:t>
      </w:r>
    </w:p>
    <w:p w14:paraId="4CCE1144" w14:textId="1BC563E5" w:rsidR="00662D86" w:rsidRPr="000713B0" w:rsidRDefault="00015433" w:rsidP="000713B0">
      <w:pPr>
        <w:pStyle w:val="ListALPHACAPS1"/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lastRenderedPageBreak/>
        <w:t xml:space="preserve">The EPC 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>is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setting an annual Scheme participation fee</w:t>
      </w:r>
      <w:r w:rsidR="005A5923">
        <w:rPr>
          <w:rStyle w:val="FootnoteReference"/>
          <w:rFonts w:asciiTheme="majorHAnsi" w:hAnsiTheme="majorHAnsi"/>
          <w:color w:val="224571" w:themeColor="text2"/>
          <w:sz w:val="24"/>
          <w:szCs w:val="24"/>
        </w:rPr>
        <w:footnoteReference w:id="1"/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to recover the costs related to the 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 xml:space="preserve">Payment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Scheme Management function performed by the EPC and the 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 xml:space="preserve">Payment 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>Scheme Management governance bodies.</w:t>
      </w:r>
    </w:p>
    <w:p w14:paraId="62310032" w14:textId="35099CB8" w:rsidR="00015433" w:rsidRPr="00015433" w:rsidRDefault="00015433" w:rsidP="00015433">
      <w:pPr>
        <w:pStyle w:val="ListALPHACAPS1"/>
        <w:numPr>
          <w:ilvl w:val="0"/>
          <w:numId w:val="0"/>
        </w:numPr>
        <w:spacing w:after="120" w:line="240" w:lineRule="auto"/>
        <w:ind w:left="624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These fees may be levied at the individual Participant level, or at group level, for those Participants which are part of a ‘group’ as defined in the Regulation (EU) No 648/2012 of the European Parliament and of the Council of 4 July 2012 on OTC derivatives, central counterparties and trade repositories (the EMIR Regulation) as amended from time to time, or for those Participants located in a country outside the European Economic Area and within the geographical scope of the Schemes, which are part of a group meeting substantially equivalent requirements as referred to in the definition of a 'group' in the EMIR Regulation. </w:t>
      </w:r>
    </w:p>
    <w:p w14:paraId="0CE17035" w14:textId="2E0476C2" w:rsidR="00015433" w:rsidRPr="00015433" w:rsidRDefault="00015433" w:rsidP="00015433">
      <w:pPr>
        <w:pStyle w:val="ListALPHACAPS1"/>
        <w:numPr>
          <w:ilvl w:val="0"/>
          <w:numId w:val="0"/>
        </w:numPr>
        <w:spacing w:after="120" w:line="240" w:lineRule="auto"/>
        <w:ind w:left="624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The applicable fees 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>are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fixed in a fair, reasonable and non-discriminatory way by the EPC Board upon a proposal submitted by the SMB based on the fee setting mechanism approved by the EPC Board upon recommendation by the SMB, and </w:t>
      </w:r>
      <w:r w:rsidR="004B356D">
        <w:rPr>
          <w:rFonts w:asciiTheme="majorHAnsi" w:hAnsiTheme="majorHAnsi"/>
          <w:color w:val="224571" w:themeColor="text2"/>
          <w:sz w:val="24"/>
          <w:szCs w:val="24"/>
        </w:rPr>
        <w:t>are</w:t>
      </w: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 made public on the EPC Website.</w:t>
      </w:r>
    </w:p>
    <w:p w14:paraId="6170ED1D" w14:textId="77777777" w:rsidR="00015433" w:rsidRPr="00015433" w:rsidRDefault="00015433" w:rsidP="003A4033">
      <w:pPr>
        <w:pStyle w:val="BodyText"/>
        <w:spacing w:before="240"/>
        <w:jc w:val="left"/>
        <w:rPr>
          <w:rFonts w:asciiTheme="majorHAnsi" w:hAnsiTheme="majorHAnsi"/>
          <w:b/>
          <w:color w:val="224571" w:themeColor="text2"/>
          <w:szCs w:val="24"/>
        </w:rPr>
      </w:pPr>
      <w:r w:rsidRPr="00015433">
        <w:rPr>
          <w:rFonts w:asciiTheme="majorHAnsi" w:hAnsiTheme="majorHAnsi"/>
          <w:b/>
          <w:color w:val="224571" w:themeColor="text2"/>
          <w:szCs w:val="24"/>
        </w:rPr>
        <w:t>DECLARATION</w:t>
      </w:r>
    </w:p>
    <w:p w14:paraId="44454AB3" w14:textId="77777777" w:rsidR="00015433" w:rsidRPr="00015433" w:rsidRDefault="00015433" w:rsidP="00015433">
      <w:pPr>
        <w:pStyle w:val="ListLegal1"/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>Based on the foregoing, the Parent Undertaking hereby declares that:</w:t>
      </w:r>
    </w:p>
    <w:p w14:paraId="314F94B6" w14:textId="77777777" w:rsidR="00015433" w:rsidRPr="00015433" w:rsidRDefault="00015433" w:rsidP="00015433">
      <w:pPr>
        <w:pStyle w:val="BodyText"/>
        <w:numPr>
          <w:ilvl w:val="0"/>
          <w:numId w:val="35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The Parent Undertaking, together with its subsidiaries, constitute the Group [</w:t>
      </w:r>
      <w:r w:rsidRPr="00015433">
        <w:rPr>
          <w:rFonts w:asciiTheme="majorHAnsi" w:hAnsiTheme="majorHAnsi"/>
          <w:i/>
          <w:iCs/>
          <w:color w:val="224571" w:themeColor="text2"/>
          <w:szCs w:val="24"/>
        </w:rPr>
        <w:t>Insert the name of Group</w:t>
      </w:r>
      <w:r w:rsidRPr="00015433">
        <w:rPr>
          <w:rFonts w:asciiTheme="majorHAnsi" w:hAnsiTheme="majorHAnsi"/>
          <w:color w:val="224571" w:themeColor="text2"/>
          <w:szCs w:val="24"/>
        </w:rPr>
        <w:t>] (the “</w:t>
      </w:r>
      <w:r w:rsidRPr="00015433">
        <w:rPr>
          <w:rFonts w:asciiTheme="majorHAnsi" w:hAnsiTheme="majorHAnsi"/>
          <w:b/>
          <w:color w:val="224571" w:themeColor="text2"/>
          <w:szCs w:val="24"/>
        </w:rPr>
        <w:t>Group</w:t>
      </w:r>
      <w:r w:rsidRPr="00015433">
        <w:rPr>
          <w:rFonts w:asciiTheme="majorHAnsi" w:hAnsiTheme="majorHAnsi"/>
          <w:color w:val="224571" w:themeColor="text2"/>
          <w:szCs w:val="24"/>
        </w:rPr>
        <w:t>”).</w:t>
      </w:r>
    </w:p>
    <w:p w14:paraId="5508E23B" w14:textId="77777777" w:rsidR="00015433" w:rsidRPr="00015433" w:rsidRDefault="00015433" w:rsidP="00015433">
      <w:pPr>
        <w:pStyle w:val="BodyText"/>
        <w:numPr>
          <w:ilvl w:val="0"/>
          <w:numId w:val="35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 xml:space="preserve">The Group is a group of undertakings consisting of the Parent Undertaking and its subsidiaries within the meaning of the definition of ‘group’ as defined in the Regulation (EU) No 648/2012 of the European Parliament and of the Council of 4 July 2012 on OTC derivatives, central counterparties and trade repositories (the EMIR Regulation) as amended from time to time, or a group located in a country outside the European Economic Area and within the geographical scope of the Schemes meeting substantially equivalent requirements as referred to in the definition of a 'group' in the EMIR Regulation.  </w:t>
      </w:r>
    </w:p>
    <w:p w14:paraId="50DBE2A6" w14:textId="77777777" w:rsidR="00015433" w:rsidRPr="00015433" w:rsidRDefault="00015433" w:rsidP="00015433">
      <w:pPr>
        <w:pStyle w:val="BodyText"/>
        <w:numPr>
          <w:ilvl w:val="0"/>
          <w:numId w:val="35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The following Scheme Participants form part of the Group:</w:t>
      </w:r>
    </w:p>
    <w:p w14:paraId="1E92E5C1" w14:textId="77777777" w:rsidR="00015433" w:rsidRPr="00015433" w:rsidRDefault="00015433" w:rsidP="00015433">
      <w:pPr>
        <w:pStyle w:val="BodyText"/>
        <w:spacing w:before="0"/>
        <w:ind w:firstLine="36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 xml:space="preserve">[The Parent Undertaking] </w:t>
      </w:r>
    </w:p>
    <w:p w14:paraId="0484E2BA" w14:textId="77777777" w:rsidR="00015433" w:rsidRPr="00015433" w:rsidRDefault="00015433" w:rsidP="00015433">
      <w:pPr>
        <w:pStyle w:val="BodyText"/>
        <w:spacing w:before="0"/>
        <w:ind w:left="36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And,</w:t>
      </w:r>
    </w:p>
    <w:p w14:paraId="78FAA33A" w14:textId="77777777" w:rsidR="00015433" w:rsidRPr="00015433" w:rsidRDefault="00015433" w:rsidP="00015433">
      <w:pPr>
        <w:pStyle w:val="BodyText"/>
        <w:numPr>
          <w:ilvl w:val="0"/>
          <w:numId w:val="36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[</w:t>
      </w:r>
      <w:r w:rsidRPr="00015433">
        <w:rPr>
          <w:rFonts w:asciiTheme="majorHAnsi" w:hAnsiTheme="majorHAnsi"/>
          <w:i/>
          <w:iCs/>
          <w:color w:val="224571" w:themeColor="text2"/>
          <w:szCs w:val="24"/>
        </w:rPr>
        <w:t>Insert the name and address of Subsidiary 1</w:t>
      </w:r>
      <w:r w:rsidRPr="00015433">
        <w:rPr>
          <w:rFonts w:asciiTheme="majorHAnsi" w:hAnsiTheme="majorHAnsi"/>
          <w:color w:val="224571" w:themeColor="text2"/>
          <w:szCs w:val="24"/>
        </w:rPr>
        <w:t xml:space="preserve">] </w:t>
      </w:r>
    </w:p>
    <w:p w14:paraId="4254E7F9" w14:textId="77777777" w:rsidR="00015433" w:rsidRPr="00015433" w:rsidRDefault="00015433" w:rsidP="00015433">
      <w:pPr>
        <w:pStyle w:val="BodyText"/>
        <w:numPr>
          <w:ilvl w:val="0"/>
          <w:numId w:val="36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[</w:t>
      </w:r>
      <w:r w:rsidRPr="00015433">
        <w:rPr>
          <w:rFonts w:asciiTheme="majorHAnsi" w:hAnsiTheme="majorHAnsi"/>
          <w:i/>
          <w:iCs/>
          <w:color w:val="224571" w:themeColor="text2"/>
          <w:szCs w:val="24"/>
        </w:rPr>
        <w:t>Insert the name and address of Subsidiary 2</w:t>
      </w:r>
      <w:r w:rsidRPr="00015433">
        <w:rPr>
          <w:rFonts w:asciiTheme="majorHAnsi" w:hAnsiTheme="majorHAnsi"/>
          <w:color w:val="224571" w:themeColor="text2"/>
          <w:szCs w:val="24"/>
        </w:rPr>
        <w:t>]</w:t>
      </w:r>
    </w:p>
    <w:p w14:paraId="4E5417B1" w14:textId="77777777" w:rsidR="00015433" w:rsidRPr="00015433" w:rsidRDefault="00015433" w:rsidP="00015433">
      <w:pPr>
        <w:pStyle w:val="BodyText"/>
        <w:numPr>
          <w:ilvl w:val="0"/>
          <w:numId w:val="36"/>
        </w:numPr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…</w:t>
      </w:r>
    </w:p>
    <w:p w14:paraId="0B1DD225" w14:textId="77777777" w:rsidR="00015433" w:rsidRPr="00015433" w:rsidRDefault="00015433" w:rsidP="00B77FE8">
      <w:pPr>
        <w:pStyle w:val="BodyText"/>
        <w:spacing w:before="0"/>
        <w:ind w:left="360"/>
        <w:jc w:val="left"/>
        <w:rPr>
          <w:rFonts w:asciiTheme="majorHAnsi" w:hAnsiTheme="majorHAnsi"/>
          <w:b/>
          <w:color w:val="224571" w:themeColor="text2"/>
          <w:szCs w:val="24"/>
        </w:rPr>
      </w:pPr>
      <w:r w:rsidRPr="00015433">
        <w:rPr>
          <w:rFonts w:asciiTheme="majorHAnsi" w:hAnsiTheme="majorHAnsi"/>
          <w:b/>
          <w:color w:val="224571" w:themeColor="text2"/>
          <w:szCs w:val="24"/>
        </w:rPr>
        <w:t xml:space="preserve">[An Excel spreadsheet with an overview of all Scheme Participants – including the Parent Undertaking, if applicable – which are part of the Group should be annexed, please use the </w:t>
      </w:r>
      <w:r w:rsidRPr="00A82620">
        <w:rPr>
          <w:rFonts w:asciiTheme="majorHAnsi" w:hAnsiTheme="majorHAnsi"/>
          <w:b/>
          <w:color w:val="224571" w:themeColor="text2"/>
          <w:szCs w:val="24"/>
        </w:rPr>
        <w:t>template EPC287-14</w:t>
      </w:r>
      <w:r w:rsidRPr="00015433">
        <w:rPr>
          <w:rFonts w:asciiTheme="majorHAnsi" w:hAnsiTheme="majorHAnsi"/>
          <w:b/>
          <w:color w:val="224571" w:themeColor="text2"/>
          <w:szCs w:val="24"/>
        </w:rPr>
        <w:t>]</w:t>
      </w:r>
    </w:p>
    <w:p w14:paraId="12139E0D" w14:textId="77777777" w:rsidR="00015433" w:rsidRPr="00015433" w:rsidRDefault="00015433" w:rsidP="00015433">
      <w:pPr>
        <w:pStyle w:val="BodyText"/>
        <w:spacing w:before="0"/>
        <w:ind w:left="36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Each (a “</w:t>
      </w:r>
      <w:r w:rsidRPr="00015433">
        <w:rPr>
          <w:rFonts w:asciiTheme="majorHAnsi" w:hAnsiTheme="majorHAnsi"/>
          <w:b/>
          <w:color w:val="224571" w:themeColor="text2"/>
          <w:szCs w:val="24"/>
        </w:rPr>
        <w:t>Subsidiary</w:t>
      </w:r>
      <w:r w:rsidRPr="00015433">
        <w:rPr>
          <w:rFonts w:asciiTheme="majorHAnsi" w:hAnsiTheme="majorHAnsi"/>
          <w:color w:val="224571" w:themeColor="text2"/>
          <w:szCs w:val="24"/>
        </w:rPr>
        <w:t>”) and together (the “</w:t>
      </w:r>
      <w:r w:rsidRPr="00015433">
        <w:rPr>
          <w:rFonts w:asciiTheme="majorHAnsi" w:hAnsiTheme="majorHAnsi"/>
          <w:b/>
          <w:color w:val="224571" w:themeColor="text2"/>
          <w:szCs w:val="24"/>
        </w:rPr>
        <w:t>Subsidiaries</w:t>
      </w:r>
      <w:r w:rsidRPr="00015433">
        <w:rPr>
          <w:rFonts w:asciiTheme="majorHAnsi" w:hAnsiTheme="majorHAnsi"/>
          <w:color w:val="224571" w:themeColor="text2"/>
          <w:szCs w:val="24"/>
        </w:rPr>
        <w:t xml:space="preserve">”).  </w:t>
      </w:r>
    </w:p>
    <w:p w14:paraId="2B26318E" w14:textId="77777777" w:rsidR="00015433" w:rsidRPr="00015433" w:rsidRDefault="00015433" w:rsidP="00015433">
      <w:pPr>
        <w:pStyle w:val="BodyText"/>
        <w:spacing w:before="0"/>
        <w:jc w:val="left"/>
        <w:rPr>
          <w:rFonts w:asciiTheme="majorHAnsi" w:hAnsiTheme="majorHAnsi"/>
          <w:b/>
          <w:color w:val="224571" w:themeColor="text2"/>
          <w:szCs w:val="24"/>
        </w:rPr>
      </w:pPr>
      <w:r w:rsidRPr="00015433">
        <w:rPr>
          <w:rFonts w:asciiTheme="majorHAnsi" w:hAnsiTheme="majorHAnsi"/>
          <w:b/>
          <w:color w:val="224571" w:themeColor="text2"/>
          <w:szCs w:val="24"/>
        </w:rPr>
        <w:lastRenderedPageBreak/>
        <w:t>IT IS HEREBY AGREED AS FOLLOWS:</w:t>
      </w:r>
    </w:p>
    <w:p w14:paraId="7347D95E" w14:textId="77777777" w:rsidR="00015433" w:rsidRPr="00015433" w:rsidRDefault="00015433" w:rsidP="00015433">
      <w:pPr>
        <w:pStyle w:val="ListALPHACAPS1"/>
        <w:numPr>
          <w:ilvl w:val="0"/>
          <w:numId w:val="0"/>
        </w:numPr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The Parent Undertaking agrees that it will notify the EPC of any changes to the Group’s constitution within the shortest delay, and no later than 5 (five) business days after the change becoming effective.  </w:t>
      </w:r>
    </w:p>
    <w:p w14:paraId="266AE19D" w14:textId="77777777" w:rsidR="00015433" w:rsidRPr="00015433" w:rsidRDefault="00015433" w:rsidP="00015433">
      <w:pPr>
        <w:pStyle w:val="ListALPHACAPS1"/>
        <w:numPr>
          <w:ilvl w:val="0"/>
          <w:numId w:val="0"/>
        </w:numPr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The Parent Undertaking agrees that EPC shall levy the annual Scheme participation fees of all Scheme Participants which are undertakings of the Group, on a consolidated basis, from the Parent Undertaking.  </w:t>
      </w:r>
    </w:p>
    <w:p w14:paraId="6D5DFE41" w14:textId="77777777" w:rsidR="00015433" w:rsidRPr="00015433" w:rsidRDefault="00015433" w:rsidP="00015433">
      <w:pPr>
        <w:pStyle w:val="ListALPHACAPS1"/>
        <w:numPr>
          <w:ilvl w:val="0"/>
          <w:numId w:val="0"/>
        </w:numPr>
        <w:spacing w:after="120" w:line="240" w:lineRule="auto"/>
        <w:jc w:val="left"/>
        <w:rPr>
          <w:rFonts w:asciiTheme="majorHAnsi" w:hAnsiTheme="majorHAnsi"/>
          <w:color w:val="224571" w:themeColor="text2"/>
          <w:sz w:val="24"/>
          <w:szCs w:val="24"/>
        </w:rPr>
      </w:pPr>
      <w:r w:rsidRPr="00015433">
        <w:rPr>
          <w:rFonts w:asciiTheme="majorHAnsi" w:hAnsiTheme="majorHAnsi"/>
          <w:color w:val="224571" w:themeColor="text2"/>
          <w:sz w:val="24"/>
          <w:szCs w:val="24"/>
        </w:rPr>
        <w:t xml:space="preserve">This declaration shall only become effective upon the EPC’s written confirmation of receipt, which may be given via email.  </w:t>
      </w:r>
    </w:p>
    <w:p w14:paraId="49EFE29F" w14:textId="77777777" w:rsidR="00015433" w:rsidRPr="00015433" w:rsidRDefault="00015433" w:rsidP="00015433">
      <w:pPr>
        <w:pStyle w:val="BodyText"/>
        <w:spacing w:before="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This declaration is governed by Belgian law.</w:t>
      </w:r>
    </w:p>
    <w:p w14:paraId="302E9B69" w14:textId="6155A399" w:rsidR="00015433" w:rsidRDefault="00015433" w:rsidP="003A4033">
      <w:pPr>
        <w:pStyle w:val="BodyText"/>
        <w:spacing w:before="240" w:after="240"/>
        <w:jc w:val="left"/>
        <w:rPr>
          <w:rFonts w:asciiTheme="majorHAnsi" w:hAnsiTheme="majorHAnsi"/>
          <w:color w:val="224571" w:themeColor="text2"/>
          <w:szCs w:val="24"/>
        </w:rPr>
      </w:pPr>
      <w:r w:rsidRPr="00015433">
        <w:rPr>
          <w:rFonts w:asciiTheme="majorHAnsi" w:hAnsiTheme="majorHAnsi"/>
          <w:color w:val="224571" w:themeColor="text2"/>
          <w:szCs w:val="24"/>
        </w:rPr>
        <w:t>FOR AND ON BEHALF OF THE PARENT UNDERTAKING</w:t>
      </w:r>
    </w:p>
    <w:tbl>
      <w:tblPr>
        <w:tblW w:w="4889" w:type="pct"/>
        <w:tblLook w:val="0000" w:firstRow="0" w:lastRow="0" w:firstColumn="0" w:lastColumn="0" w:noHBand="0" w:noVBand="0"/>
      </w:tblPr>
      <w:tblGrid>
        <w:gridCol w:w="4556"/>
        <w:gridCol w:w="307"/>
        <w:gridCol w:w="4555"/>
      </w:tblGrid>
      <w:tr w:rsidR="00015433" w:rsidRPr="00015433" w14:paraId="6B229A3E" w14:textId="77777777" w:rsidTr="000A099D">
        <w:trPr>
          <w:trHeight w:val="464"/>
        </w:trPr>
        <w:tc>
          <w:tcPr>
            <w:tcW w:w="2419" w:type="pct"/>
          </w:tcPr>
          <w:p w14:paraId="070CCCDC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Signed by (1)</w:t>
            </w:r>
          </w:p>
          <w:p w14:paraId="111BD2DD" w14:textId="5284AA0F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------------------------------------------------------</w:t>
            </w:r>
            <w:r>
              <w:rPr>
                <w:rFonts w:asciiTheme="majorHAnsi" w:hAnsiTheme="majorHAnsi"/>
                <w:color w:val="224571" w:themeColor="text2"/>
                <w:szCs w:val="24"/>
              </w:rPr>
              <w:t>-</w:t>
            </w:r>
          </w:p>
        </w:tc>
        <w:tc>
          <w:tcPr>
            <w:tcW w:w="163" w:type="pct"/>
          </w:tcPr>
          <w:p w14:paraId="737531F0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</w:p>
        </w:tc>
        <w:tc>
          <w:tcPr>
            <w:tcW w:w="2418" w:type="pct"/>
          </w:tcPr>
          <w:p w14:paraId="7209B33A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By (2) (if necessary)</w:t>
            </w:r>
          </w:p>
          <w:p w14:paraId="792DBFC3" w14:textId="7F138A0C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------------------------------------------------------</w:t>
            </w:r>
            <w:r>
              <w:rPr>
                <w:rFonts w:asciiTheme="majorHAnsi" w:hAnsiTheme="majorHAnsi"/>
                <w:color w:val="224571" w:themeColor="text2"/>
                <w:szCs w:val="24"/>
              </w:rPr>
              <w:t>-</w:t>
            </w:r>
          </w:p>
        </w:tc>
      </w:tr>
      <w:tr w:rsidR="00015433" w:rsidRPr="00015433" w14:paraId="65BCA9EA" w14:textId="77777777" w:rsidTr="000A099D">
        <w:trPr>
          <w:trHeight w:val="232"/>
        </w:trPr>
        <w:tc>
          <w:tcPr>
            <w:tcW w:w="2419" w:type="pct"/>
          </w:tcPr>
          <w:p w14:paraId="298426D9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Name/Position -----------------------------------</w:t>
            </w:r>
          </w:p>
        </w:tc>
        <w:tc>
          <w:tcPr>
            <w:tcW w:w="163" w:type="pct"/>
          </w:tcPr>
          <w:p w14:paraId="4DD32314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</w:p>
        </w:tc>
        <w:tc>
          <w:tcPr>
            <w:tcW w:w="2418" w:type="pct"/>
          </w:tcPr>
          <w:p w14:paraId="37F5A4B6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Name/Position -----------------------------------</w:t>
            </w:r>
          </w:p>
        </w:tc>
      </w:tr>
      <w:tr w:rsidR="00015433" w:rsidRPr="00015433" w14:paraId="14BA1146" w14:textId="77777777" w:rsidTr="000A099D">
        <w:trPr>
          <w:trHeight w:val="232"/>
        </w:trPr>
        <w:tc>
          <w:tcPr>
            <w:tcW w:w="2419" w:type="pct"/>
          </w:tcPr>
          <w:p w14:paraId="11CF6102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Date of signature --------------------------------</w:t>
            </w:r>
          </w:p>
        </w:tc>
        <w:tc>
          <w:tcPr>
            <w:tcW w:w="163" w:type="pct"/>
          </w:tcPr>
          <w:p w14:paraId="5BC94BE3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</w:p>
        </w:tc>
        <w:tc>
          <w:tcPr>
            <w:tcW w:w="2418" w:type="pct"/>
          </w:tcPr>
          <w:p w14:paraId="54712C37" w14:textId="77777777" w:rsidR="00015433" w:rsidRPr="00015433" w:rsidRDefault="00015433" w:rsidP="00015433">
            <w:pPr>
              <w:pStyle w:val="BodyText"/>
              <w:spacing w:before="0"/>
              <w:jc w:val="left"/>
              <w:rPr>
                <w:rFonts w:asciiTheme="majorHAnsi" w:hAnsiTheme="majorHAnsi"/>
                <w:color w:val="224571" w:themeColor="text2"/>
                <w:szCs w:val="24"/>
              </w:rPr>
            </w:pPr>
            <w:r w:rsidRPr="00015433">
              <w:rPr>
                <w:rFonts w:asciiTheme="majorHAnsi" w:hAnsiTheme="majorHAnsi"/>
                <w:color w:val="224571" w:themeColor="text2"/>
                <w:szCs w:val="24"/>
              </w:rPr>
              <w:t>Date of signature --------------------------------</w:t>
            </w:r>
          </w:p>
        </w:tc>
      </w:tr>
    </w:tbl>
    <w:p w14:paraId="6DE47251" w14:textId="77777777" w:rsidR="007C0B7F" w:rsidRDefault="007C0B7F" w:rsidP="007C0B7F"/>
    <w:sectPr w:rsidR="007C0B7F" w:rsidSect="003A403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127" w:right="1134" w:bottom="1440" w:left="1134" w:header="73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C1243" w14:textId="77777777" w:rsidR="000D5331" w:rsidRDefault="000D5331" w:rsidP="005D65B4">
      <w:r>
        <w:separator/>
      </w:r>
    </w:p>
  </w:endnote>
  <w:endnote w:type="continuationSeparator" w:id="0">
    <w:p w14:paraId="331A1D92" w14:textId="77777777" w:rsidR="000D5331" w:rsidRDefault="000D5331" w:rsidP="005D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5"/>
      <w:gridCol w:w="4505"/>
    </w:tblGrid>
    <w:tr w:rsidR="002770E7" w:rsidRPr="002770E7" w14:paraId="3B1AECA3" w14:textId="77777777" w:rsidTr="002770E7">
      <w:tc>
        <w:tcPr>
          <w:tcW w:w="4505" w:type="dxa"/>
        </w:tcPr>
        <w:p w14:paraId="001252E5" w14:textId="77777777" w:rsidR="002770E7" w:rsidRPr="002770E7" w:rsidRDefault="007A0E1C" w:rsidP="002770E7">
          <w:pPr>
            <w:pStyle w:val="Footer"/>
            <w:rPr>
              <w:b/>
              <w:sz w:val="18"/>
              <w:szCs w:val="18"/>
            </w:rPr>
          </w:pPr>
          <w:r w:rsidRPr="007A0E1C">
            <w:rPr>
              <w:b/>
              <w:sz w:val="18"/>
              <w:szCs w:val="18"/>
            </w:rPr>
            <w:t>www.epc-cep.eu</w:t>
          </w:r>
        </w:p>
      </w:tc>
      <w:tc>
        <w:tcPr>
          <w:tcW w:w="4505" w:type="dxa"/>
        </w:tcPr>
        <w:p w14:paraId="5A02DE67" w14:textId="77777777" w:rsidR="002770E7" w:rsidRPr="002770E7" w:rsidRDefault="002770E7" w:rsidP="002770E7">
          <w:pPr>
            <w:pStyle w:val="Footer"/>
            <w:jc w:val="right"/>
            <w:rPr>
              <w:b/>
              <w:sz w:val="18"/>
              <w:szCs w:val="18"/>
            </w:rPr>
          </w:pPr>
          <w:r w:rsidRPr="002770E7">
            <w:rPr>
              <w:b/>
              <w:sz w:val="18"/>
              <w:szCs w:val="18"/>
            </w:rPr>
            <w:fldChar w:fldCharType="begin"/>
          </w:r>
          <w:r w:rsidRPr="002770E7">
            <w:rPr>
              <w:b/>
              <w:sz w:val="18"/>
              <w:szCs w:val="18"/>
            </w:rPr>
            <w:instrText xml:space="preserve"> PAGE </w:instrText>
          </w:r>
          <w:r w:rsidRPr="002770E7">
            <w:rPr>
              <w:b/>
              <w:sz w:val="18"/>
              <w:szCs w:val="18"/>
            </w:rPr>
            <w:fldChar w:fldCharType="separate"/>
          </w:r>
          <w:r w:rsidR="00671393">
            <w:rPr>
              <w:b/>
              <w:noProof/>
              <w:sz w:val="18"/>
              <w:szCs w:val="18"/>
            </w:rPr>
            <w:t>2</w:t>
          </w:r>
          <w:r w:rsidRPr="002770E7">
            <w:rPr>
              <w:b/>
              <w:sz w:val="18"/>
              <w:szCs w:val="18"/>
            </w:rPr>
            <w:fldChar w:fldCharType="end"/>
          </w:r>
          <w:r w:rsidRPr="002770E7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>/</w:t>
          </w:r>
          <w:r w:rsidRPr="002770E7">
            <w:rPr>
              <w:b/>
              <w:sz w:val="18"/>
              <w:szCs w:val="18"/>
            </w:rPr>
            <w:t xml:space="preserve"> </w:t>
          </w:r>
          <w:r w:rsidRPr="002770E7">
            <w:rPr>
              <w:b/>
              <w:sz w:val="18"/>
              <w:szCs w:val="18"/>
            </w:rPr>
            <w:fldChar w:fldCharType="begin"/>
          </w:r>
          <w:r w:rsidRPr="002770E7">
            <w:rPr>
              <w:b/>
              <w:sz w:val="18"/>
              <w:szCs w:val="18"/>
            </w:rPr>
            <w:instrText xml:space="preserve"> NUMPAGES </w:instrText>
          </w:r>
          <w:r w:rsidRPr="002770E7">
            <w:rPr>
              <w:b/>
              <w:sz w:val="18"/>
              <w:szCs w:val="18"/>
            </w:rPr>
            <w:fldChar w:fldCharType="separate"/>
          </w:r>
          <w:r w:rsidR="00671393">
            <w:rPr>
              <w:b/>
              <w:noProof/>
              <w:sz w:val="18"/>
              <w:szCs w:val="18"/>
            </w:rPr>
            <w:t>2</w:t>
          </w:r>
          <w:r w:rsidRPr="002770E7">
            <w:rPr>
              <w:b/>
              <w:sz w:val="18"/>
              <w:szCs w:val="18"/>
            </w:rPr>
            <w:fldChar w:fldCharType="end"/>
          </w:r>
        </w:p>
      </w:tc>
    </w:tr>
  </w:tbl>
  <w:p w14:paraId="12F4FAD1" w14:textId="77777777" w:rsidR="009D4EB2" w:rsidRPr="003A4033" w:rsidRDefault="009D4EB2" w:rsidP="002770E7">
    <w:pPr>
      <w:pStyle w:val="Footer"/>
      <w:rPr>
        <w:b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8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1"/>
      <w:gridCol w:w="4991"/>
    </w:tblGrid>
    <w:tr w:rsidR="00F2745B" w:rsidRPr="002770E7" w14:paraId="056B62AA" w14:textId="77777777" w:rsidTr="007A0E1C">
      <w:trPr>
        <w:trHeight w:val="382"/>
      </w:trPr>
      <w:tc>
        <w:tcPr>
          <w:tcW w:w="4991" w:type="dxa"/>
        </w:tcPr>
        <w:p w14:paraId="313C3D88" w14:textId="77777777" w:rsidR="00F2745B" w:rsidRPr="002770E7" w:rsidRDefault="007A0E1C" w:rsidP="003C48E6">
          <w:pPr>
            <w:pStyle w:val="Footer"/>
            <w:rPr>
              <w:b/>
              <w:sz w:val="18"/>
              <w:szCs w:val="18"/>
            </w:rPr>
          </w:pPr>
          <w:r w:rsidRPr="007A0E1C">
            <w:rPr>
              <w:b/>
              <w:sz w:val="18"/>
              <w:szCs w:val="18"/>
            </w:rPr>
            <w:t>www.epc-cep.eu</w:t>
          </w:r>
        </w:p>
      </w:tc>
      <w:tc>
        <w:tcPr>
          <w:tcW w:w="4991" w:type="dxa"/>
        </w:tcPr>
        <w:p w14:paraId="6F114AB1" w14:textId="77777777" w:rsidR="00F2745B" w:rsidRPr="002770E7" w:rsidRDefault="00F2745B" w:rsidP="003C48E6">
          <w:pPr>
            <w:pStyle w:val="Footer"/>
            <w:jc w:val="right"/>
            <w:rPr>
              <w:b/>
              <w:sz w:val="18"/>
              <w:szCs w:val="18"/>
            </w:rPr>
          </w:pPr>
          <w:r w:rsidRPr="002770E7">
            <w:rPr>
              <w:b/>
              <w:sz w:val="18"/>
              <w:szCs w:val="18"/>
            </w:rPr>
            <w:fldChar w:fldCharType="begin"/>
          </w:r>
          <w:r w:rsidRPr="002770E7">
            <w:rPr>
              <w:b/>
              <w:sz w:val="18"/>
              <w:szCs w:val="18"/>
            </w:rPr>
            <w:instrText xml:space="preserve"> PAGE </w:instrText>
          </w:r>
          <w:r w:rsidRPr="002770E7">
            <w:rPr>
              <w:b/>
              <w:sz w:val="18"/>
              <w:szCs w:val="18"/>
            </w:rPr>
            <w:fldChar w:fldCharType="separate"/>
          </w:r>
          <w:r w:rsidR="00671393">
            <w:rPr>
              <w:b/>
              <w:noProof/>
              <w:sz w:val="18"/>
              <w:szCs w:val="18"/>
            </w:rPr>
            <w:t>1</w:t>
          </w:r>
          <w:r w:rsidRPr="002770E7">
            <w:rPr>
              <w:b/>
              <w:sz w:val="18"/>
              <w:szCs w:val="18"/>
            </w:rPr>
            <w:fldChar w:fldCharType="end"/>
          </w:r>
          <w:r w:rsidRPr="002770E7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>/</w:t>
          </w:r>
          <w:r w:rsidRPr="002770E7">
            <w:rPr>
              <w:b/>
              <w:sz w:val="18"/>
              <w:szCs w:val="18"/>
            </w:rPr>
            <w:t xml:space="preserve"> </w:t>
          </w:r>
          <w:r w:rsidRPr="002770E7">
            <w:rPr>
              <w:b/>
              <w:sz w:val="18"/>
              <w:szCs w:val="18"/>
            </w:rPr>
            <w:fldChar w:fldCharType="begin"/>
          </w:r>
          <w:r w:rsidRPr="002770E7">
            <w:rPr>
              <w:b/>
              <w:sz w:val="18"/>
              <w:szCs w:val="18"/>
            </w:rPr>
            <w:instrText xml:space="preserve"> NUMPAGES </w:instrText>
          </w:r>
          <w:r w:rsidRPr="002770E7">
            <w:rPr>
              <w:b/>
              <w:sz w:val="18"/>
              <w:szCs w:val="18"/>
            </w:rPr>
            <w:fldChar w:fldCharType="separate"/>
          </w:r>
          <w:r w:rsidR="00671393">
            <w:rPr>
              <w:b/>
              <w:noProof/>
              <w:sz w:val="18"/>
              <w:szCs w:val="18"/>
            </w:rPr>
            <w:t>2</w:t>
          </w:r>
          <w:r w:rsidRPr="002770E7">
            <w:rPr>
              <w:b/>
              <w:sz w:val="18"/>
              <w:szCs w:val="18"/>
            </w:rPr>
            <w:fldChar w:fldCharType="end"/>
          </w:r>
        </w:p>
      </w:tc>
    </w:tr>
  </w:tbl>
  <w:p w14:paraId="03B4B8B4" w14:textId="77777777" w:rsidR="00F2745B" w:rsidRPr="003A4033" w:rsidRDefault="00F2745B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FA522" w14:textId="77777777" w:rsidR="000D5331" w:rsidRDefault="000D5331" w:rsidP="005D65B4">
      <w:r>
        <w:separator/>
      </w:r>
    </w:p>
  </w:footnote>
  <w:footnote w:type="continuationSeparator" w:id="0">
    <w:p w14:paraId="55010A1D" w14:textId="77777777" w:rsidR="000D5331" w:rsidRDefault="000D5331" w:rsidP="005D65B4">
      <w:r>
        <w:continuationSeparator/>
      </w:r>
    </w:p>
  </w:footnote>
  <w:footnote w:id="1">
    <w:p w14:paraId="1EC4C162" w14:textId="6047F310" w:rsidR="005A5923" w:rsidRDefault="005A5923">
      <w:pPr>
        <w:pStyle w:val="FootnoteText"/>
      </w:pPr>
      <w:r>
        <w:rPr>
          <w:rStyle w:val="FootnoteReference"/>
        </w:rPr>
        <w:footnoteRef/>
      </w:r>
      <w:r>
        <w:t xml:space="preserve"> For the SEPA Instant Credit Transfer Scheme subject to final approval from the EPC relevant bodies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1C621" w14:textId="77777777" w:rsidR="00090EEE" w:rsidRDefault="0015600D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FB3870" wp14:editId="02B0E540">
              <wp:simplePos x="0" y="0"/>
              <wp:positionH relativeFrom="column">
                <wp:posOffset>-80010</wp:posOffset>
              </wp:positionH>
              <wp:positionV relativeFrom="paragraph">
                <wp:posOffset>-213995</wp:posOffset>
              </wp:positionV>
              <wp:extent cx="4250055" cy="320040"/>
              <wp:effectExtent l="0" t="0" r="0" b="1016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0055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EE307BB" w14:textId="064EB9EA" w:rsidR="00090EEE" w:rsidRPr="00F518DB" w:rsidRDefault="00CA20E7" w:rsidP="007C0B7F">
                          <w:pPr>
                            <w:rPr>
                              <w:noProof/>
                            </w:rPr>
                          </w:pPr>
                          <w:r>
                            <w:rPr>
                              <w:noProof/>
                            </w:rPr>
                            <w:t>Grouping Declaration Template</w:t>
                          </w:r>
                        </w:p>
                        <w:p w14:paraId="26AC5891" w14:textId="77777777" w:rsidR="00F518DB" w:rsidRDefault="00F518D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B38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.3pt;margin-top:-16.85pt;width:334.65pt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" filled="f" stroked="f">
              <v:textbox>
                <w:txbxContent>
                  <w:p w14:paraId="3EE307BB" w14:textId="064EB9EA" w:rsidR="00090EEE" w:rsidRPr="00F518DB" w:rsidRDefault="00CA20E7" w:rsidP="007C0B7F">
                    <w:p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Grouping Declaration Template</w:t>
                    </w:r>
                  </w:p>
                  <w:p w14:paraId="26AC5891" w14:textId="77777777" w:rsidR="00F518DB" w:rsidRDefault="00F518DB"/>
                </w:txbxContent>
              </v:textbox>
              <w10:wrap type="square"/>
            </v:shape>
          </w:pict>
        </mc:Fallback>
      </mc:AlternateContent>
    </w:r>
    <w:r w:rsidR="007A0E1C">
      <w:rPr>
        <w:noProof/>
        <w:lang w:eastAsia="en-GB"/>
      </w:rPr>
      <w:drawing>
        <wp:anchor distT="0" distB="0" distL="114300" distR="114300" simplePos="0" relativeHeight="251673600" behindDoc="1" locked="0" layoutInCell="1" allowOverlap="1" wp14:anchorId="57578371" wp14:editId="535A72EC">
          <wp:simplePos x="0" y="0"/>
          <wp:positionH relativeFrom="column">
            <wp:posOffset>5507990</wp:posOffset>
          </wp:positionH>
          <wp:positionV relativeFrom="paragraph">
            <wp:posOffset>-122555</wp:posOffset>
          </wp:positionV>
          <wp:extent cx="870585" cy="463263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triang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585" cy="4632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0E1C"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4FF7B5A7" wp14:editId="6D00B36A">
          <wp:simplePos x="0" y="0"/>
          <wp:positionH relativeFrom="column">
            <wp:posOffset>-913130</wp:posOffset>
          </wp:positionH>
          <wp:positionV relativeFrom="paragraph">
            <wp:posOffset>-467995</wp:posOffset>
          </wp:positionV>
          <wp:extent cx="7940675" cy="1188720"/>
          <wp:effectExtent l="0" t="0" r="9525" b="508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 EPayCouncil_Templates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79"/>
                  <a:stretch/>
                </pic:blipFill>
                <pic:spPr bwMode="auto">
                  <a:xfrm>
                    <a:off x="0" y="0"/>
                    <a:ext cx="7940675" cy="1188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0B7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EEFCAFD" wp14:editId="604B31E3">
              <wp:simplePos x="0" y="0"/>
              <wp:positionH relativeFrom="column">
                <wp:posOffset>-88265</wp:posOffset>
              </wp:positionH>
              <wp:positionV relativeFrom="paragraph">
                <wp:posOffset>83185</wp:posOffset>
              </wp:positionV>
              <wp:extent cx="1423035" cy="320040"/>
              <wp:effectExtent l="0" t="0" r="0" b="1016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035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2B7E031" w14:textId="4A333B33" w:rsidR="007C0B7F" w:rsidRPr="007C0B7F" w:rsidRDefault="0084580C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noProof/>
                            </w:rPr>
                            <w:t>1</w:t>
                          </w:r>
                          <w:r w:rsidR="00C1689E">
                            <w:rPr>
                              <w:b/>
                              <w:noProof/>
                            </w:rPr>
                            <w:t>9</w:t>
                          </w:r>
                          <w:r>
                            <w:rPr>
                              <w:b/>
                              <w:noProof/>
                            </w:rPr>
                            <w:t xml:space="preserve"> June 2020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EFCAF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6.95pt;margin-top:6.55pt;width:112.05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" filled="f" stroked="f">
              <v:textbox>
                <w:txbxContent>
                  <w:p w14:paraId="72B7E031" w14:textId="4A333B33" w:rsidR="007C0B7F" w:rsidRPr="007C0B7F" w:rsidRDefault="0084580C">
                    <w:pPr>
                      <w:rPr>
                        <w:b/>
                      </w:rPr>
                    </w:pPr>
                    <w:r>
                      <w:rPr>
                        <w:b/>
                        <w:noProof/>
                      </w:rPr>
                      <w:t>1</w:t>
                    </w:r>
                    <w:r w:rsidR="00C1689E">
                      <w:rPr>
                        <w:b/>
                        <w:noProof/>
                      </w:rPr>
                      <w:t>9</w:t>
                    </w:r>
                    <w:r>
                      <w:rPr>
                        <w:b/>
                        <w:noProof/>
                      </w:rPr>
                      <w:t xml:space="preserve"> June 2020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5C8E5" w14:textId="4B505A9C" w:rsidR="007C0B7F" w:rsidRDefault="003A4033" w:rsidP="003A4033">
    <w:pPr>
      <w:pStyle w:val="Header"/>
      <w:spacing w:after="220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1F54DE" wp14:editId="5807FBA0">
              <wp:simplePos x="0" y="0"/>
              <wp:positionH relativeFrom="column">
                <wp:posOffset>-95885</wp:posOffset>
              </wp:positionH>
              <wp:positionV relativeFrom="paragraph">
                <wp:posOffset>713740</wp:posOffset>
              </wp:positionV>
              <wp:extent cx="1485900" cy="632069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632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2CAF35" w14:textId="66EB1BA5" w:rsidR="007C0B7F" w:rsidRPr="00090EEE" w:rsidRDefault="00015433" w:rsidP="007C0B7F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EPC</w:t>
                          </w:r>
                          <w:r w:rsidR="0051397C">
                            <w:rPr>
                              <w:b/>
                            </w:rPr>
                            <w:t xml:space="preserve"> </w:t>
                          </w:r>
                          <w:r w:rsidR="008E1AD2" w:rsidRPr="008E1AD2">
                            <w:rPr>
                              <w:b/>
                            </w:rPr>
                            <w:t>139</w:t>
                          </w:r>
                          <w:r w:rsidRPr="008E1AD2">
                            <w:rPr>
                              <w:b/>
                            </w:rPr>
                            <w:t>-</w:t>
                          </w:r>
                          <w:r w:rsidR="00B21979" w:rsidRPr="008E1AD2">
                            <w:rPr>
                              <w:b/>
                            </w:rPr>
                            <w:t>20</w:t>
                          </w:r>
                        </w:p>
                        <w:p w14:paraId="1217EDF8" w14:textId="77777777" w:rsidR="00B21979" w:rsidRDefault="007C0B7F" w:rsidP="007C0B7F">
                          <w:pPr>
                            <w:rPr>
                              <w:b/>
                            </w:rPr>
                          </w:pPr>
                          <w:r w:rsidRPr="00090EEE">
                            <w:rPr>
                              <w:b/>
                            </w:rPr>
                            <w:t xml:space="preserve">Version </w:t>
                          </w:r>
                          <w:r w:rsidR="004E319D">
                            <w:rPr>
                              <w:b/>
                            </w:rPr>
                            <w:t>1.</w:t>
                          </w:r>
                          <w:r w:rsidR="0090225B">
                            <w:rPr>
                              <w:b/>
                            </w:rPr>
                            <w:t>0</w:t>
                          </w:r>
                        </w:p>
                        <w:p w14:paraId="2D80718F" w14:textId="69C9142A" w:rsidR="007C0B7F" w:rsidRPr="00090EEE" w:rsidRDefault="00B21979" w:rsidP="007C0B7F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</w:t>
                          </w:r>
                          <w:r w:rsidR="00C1689E">
                            <w:rPr>
                              <w:b/>
                            </w:rPr>
                            <w:t>9</w:t>
                          </w:r>
                          <w:r>
                            <w:rPr>
                              <w:b/>
                            </w:rPr>
                            <w:t xml:space="preserve"> June</w:t>
                          </w:r>
                          <w:r w:rsidR="00015433">
                            <w:rPr>
                              <w:b/>
                            </w:rPr>
                            <w:t xml:space="preserve"> 20</w:t>
                          </w:r>
                          <w:r>
                            <w:rPr>
                              <w:b/>
                            </w:rPr>
                            <w:t>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1F54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7.55pt;margin-top:56.2pt;width:117pt;height:49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" filled="f" stroked="f">
              <v:textbox>
                <w:txbxContent>
                  <w:p w14:paraId="772CAF35" w14:textId="66EB1BA5" w:rsidR="007C0B7F" w:rsidRPr="00090EEE" w:rsidRDefault="00015433" w:rsidP="007C0B7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EPC</w:t>
                    </w:r>
                    <w:r w:rsidR="0051397C">
                      <w:rPr>
                        <w:b/>
                      </w:rPr>
                      <w:t xml:space="preserve"> </w:t>
                    </w:r>
                    <w:r w:rsidR="008E1AD2" w:rsidRPr="008E1AD2">
                      <w:rPr>
                        <w:b/>
                      </w:rPr>
                      <w:t>139</w:t>
                    </w:r>
                    <w:r w:rsidRPr="008E1AD2">
                      <w:rPr>
                        <w:b/>
                      </w:rPr>
                      <w:t>-</w:t>
                    </w:r>
                    <w:r w:rsidR="00B21979" w:rsidRPr="008E1AD2">
                      <w:rPr>
                        <w:b/>
                      </w:rPr>
                      <w:t>20</w:t>
                    </w:r>
                  </w:p>
                  <w:p w14:paraId="1217EDF8" w14:textId="77777777" w:rsidR="00B21979" w:rsidRDefault="007C0B7F" w:rsidP="007C0B7F">
                    <w:pPr>
                      <w:rPr>
                        <w:b/>
                      </w:rPr>
                    </w:pPr>
                    <w:r w:rsidRPr="00090EEE">
                      <w:rPr>
                        <w:b/>
                      </w:rPr>
                      <w:t xml:space="preserve">Version </w:t>
                    </w:r>
                    <w:r w:rsidR="004E319D">
                      <w:rPr>
                        <w:b/>
                      </w:rPr>
                      <w:t>1.</w:t>
                    </w:r>
                    <w:r w:rsidR="0090225B">
                      <w:rPr>
                        <w:b/>
                      </w:rPr>
                      <w:t>0</w:t>
                    </w:r>
                  </w:p>
                  <w:p w14:paraId="2D80718F" w14:textId="69C9142A" w:rsidR="007C0B7F" w:rsidRPr="00090EEE" w:rsidRDefault="00B21979" w:rsidP="007C0B7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  <w:r w:rsidR="00C1689E">
                      <w:rPr>
                        <w:b/>
                      </w:rPr>
                      <w:t>9</w:t>
                    </w:r>
                    <w:r>
                      <w:rPr>
                        <w:b/>
                      </w:rPr>
                      <w:t xml:space="preserve"> June</w:t>
                    </w:r>
                    <w:r w:rsidR="00015433">
                      <w:rPr>
                        <w:b/>
                      </w:rPr>
                      <w:t xml:space="preserve"> 20</w:t>
                    </w:r>
                    <w:r>
                      <w:rPr>
                        <w:b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 w:rsidR="00110F77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C5B379" wp14:editId="57E6D2E0">
              <wp:simplePos x="0" y="0"/>
              <wp:positionH relativeFrom="column">
                <wp:posOffset>-120015</wp:posOffset>
              </wp:positionH>
              <wp:positionV relativeFrom="paragraph">
                <wp:posOffset>-316230</wp:posOffset>
              </wp:positionV>
              <wp:extent cx="3352800" cy="981075"/>
              <wp:effectExtent l="0" t="0" r="0" b="9525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8E6B40B" w14:textId="66BB889D" w:rsidR="007C0B7F" w:rsidRPr="00015433" w:rsidRDefault="00015433" w:rsidP="007C0B7F">
                          <w:pPr>
                            <w:pStyle w:val="Heading1"/>
                            <w:rPr>
                              <w:rFonts w:eastAsiaTheme="minorHAnsi"/>
                              <w:sz w:val="48"/>
                              <w:szCs w:val="56"/>
                            </w:rPr>
                          </w:pPr>
                          <w:r w:rsidRPr="00015433">
                            <w:rPr>
                              <w:sz w:val="48"/>
                              <w:szCs w:val="56"/>
                            </w:rPr>
                            <w:t>Grouping Declaration Template</w:t>
                          </w:r>
                        </w:p>
                        <w:p w14:paraId="7595F00C" w14:textId="77777777" w:rsidR="007C0B7F" w:rsidRPr="00015433" w:rsidRDefault="007C0B7F" w:rsidP="007C0B7F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C5B379" id="Text Box 5" o:spid="_x0000_s1029" type="#_x0000_t202" style="position:absolute;margin-left:-9.45pt;margin-top:-24.9pt;width:264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" filled="f" stroked="f">
              <v:textbox>
                <w:txbxContent>
                  <w:p w14:paraId="68E6B40B" w14:textId="66BB889D" w:rsidR="007C0B7F" w:rsidRPr="00015433" w:rsidRDefault="00015433" w:rsidP="007C0B7F">
                    <w:pPr>
                      <w:pStyle w:val="Heading1"/>
                      <w:rPr>
                        <w:rFonts w:eastAsiaTheme="minorHAnsi"/>
                        <w:sz w:val="48"/>
                        <w:szCs w:val="56"/>
                      </w:rPr>
                    </w:pPr>
                    <w:r w:rsidRPr="00015433">
                      <w:rPr>
                        <w:sz w:val="48"/>
                        <w:szCs w:val="56"/>
                      </w:rPr>
                      <w:t>Grouping Declaration Template</w:t>
                    </w:r>
                  </w:p>
                  <w:p w14:paraId="7595F00C" w14:textId="77777777" w:rsidR="007C0B7F" w:rsidRPr="00015433" w:rsidRDefault="007C0B7F" w:rsidP="007C0B7F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950D68" w:rsidRPr="00950D68">
      <w:rPr>
        <w:noProof/>
      </w:rPr>
      <w:drawing>
        <wp:anchor distT="0" distB="0" distL="114300" distR="114300" simplePos="0" relativeHeight="251675648" behindDoc="1" locked="0" layoutInCell="1" allowOverlap="1" wp14:anchorId="20ADB933" wp14:editId="43A6AA3A">
          <wp:simplePos x="0" y="0"/>
          <wp:positionH relativeFrom="column">
            <wp:posOffset>3099435</wp:posOffset>
          </wp:positionH>
          <wp:positionV relativeFrom="paragraph">
            <wp:posOffset>7620</wp:posOffset>
          </wp:positionV>
          <wp:extent cx="3048000" cy="1676400"/>
          <wp:effectExtent l="0" t="0" r="0" b="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ymb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67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0D68" w:rsidRPr="00950D68">
      <w:rPr>
        <w:noProof/>
      </w:rPr>
      <w:drawing>
        <wp:anchor distT="0" distB="0" distL="114300" distR="114300" simplePos="0" relativeHeight="251676672" behindDoc="1" locked="0" layoutInCell="1" allowOverlap="1" wp14:anchorId="6BDD3E98" wp14:editId="21B75105">
          <wp:simplePos x="0" y="0"/>
          <wp:positionH relativeFrom="column">
            <wp:posOffset>3609975</wp:posOffset>
          </wp:positionH>
          <wp:positionV relativeFrom="paragraph">
            <wp:posOffset>-38100</wp:posOffset>
          </wp:positionV>
          <wp:extent cx="1918970" cy="678180"/>
          <wp:effectExtent l="0" t="0" r="0" b="762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970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0D68" w:rsidRPr="00950D68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0ABF3C7" wp14:editId="2FB3CD4B">
              <wp:simplePos x="0" y="0"/>
              <wp:positionH relativeFrom="column">
                <wp:posOffset>3923665</wp:posOffset>
              </wp:positionH>
              <wp:positionV relativeFrom="paragraph">
                <wp:posOffset>756285</wp:posOffset>
              </wp:positionV>
              <wp:extent cx="2349500" cy="1092200"/>
              <wp:effectExtent l="0" t="0" r="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9500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38DA27" w14:textId="77777777" w:rsidR="00950D68" w:rsidRPr="001F50C1" w:rsidRDefault="00950D68" w:rsidP="00950D68">
                          <w:pPr>
                            <w:rPr>
                              <w:b/>
                              <w:sz w:val="20"/>
                              <w:szCs w:val="20"/>
                              <w:lang w:val="fr-BE"/>
                            </w:rPr>
                          </w:pPr>
                          <w:r w:rsidRPr="00110F77">
                            <w:rPr>
                              <w:b/>
                              <w:sz w:val="20"/>
                              <w:szCs w:val="20"/>
                              <w:lang w:val="fr-BE"/>
                            </w:rPr>
                            <w:t>European</w:t>
                          </w:r>
                          <w:r w:rsidRPr="001F50C1">
                            <w:rPr>
                              <w:b/>
                              <w:sz w:val="20"/>
                              <w:szCs w:val="20"/>
                              <w:lang w:val="fr-BE"/>
                            </w:rPr>
                            <w:t xml:space="preserve"> Payments Council AISBL</w:t>
                          </w:r>
                        </w:p>
                        <w:p w14:paraId="2715CFB4" w14:textId="77777777" w:rsidR="00950D68" w:rsidRPr="00826125" w:rsidRDefault="00950D68" w:rsidP="00950D68">
                          <w:pPr>
                            <w:rPr>
                              <w:sz w:val="20"/>
                              <w:szCs w:val="20"/>
                              <w:lang w:val="fr-FR"/>
                            </w:rPr>
                          </w:pPr>
                          <w:r w:rsidRPr="00826125">
                            <w:rPr>
                              <w:sz w:val="20"/>
                              <w:szCs w:val="20"/>
                              <w:lang w:val="fr-FR"/>
                            </w:rPr>
                            <w:t>Cours Saint-Michel, 30 - B - 1040 Brussels</w:t>
                          </w:r>
                        </w:p>
                        <w:p w14:paraId="0ACDF573" w14:textId="77777777" w:rsidR="00950D68" w:rsidRPr="00826125" w:rsidRDefault="00950D68" w:rsidP="00950D68">
                          <w:pPr>
                            <w:rPr>
                              <w:sz w:val="20"/>
                              <w:szCs w:val="20"/>
                              <w:lang w:val="fr-FR"/>
                            </w:rPr>
                          </w:pPr>
                          <w:r w:rsidRPr="00826125">
                            <w:rPr>
                              <w:sz w:val="20"/>
                              <w:szCs w:val="20"/>
                              <w:lang w:val="fr-FR"/>
                            </w:rPr>
                            <w:t>T +32 2 733 35 33</w:t>
                          </w:r>
                        </w:p>
                        <w:p w14:paraId="1A4DF414" w14:textId="77777777" w:rsidR="00950D68" w:rsidRPr="00826125" w:rsidRDefault="00950D68" w:rsidP="00950D68">
                          <w:pPr>
                            <w:rPr>
                              <w:sz w:val="20"/>
                              <w:szCs w:val="20"/>
                              <w:lang w:val="fr-FR"/>
                            </w:rPr>
                          </w:pPr>
                          <w:r w:rsidRPr="00826125">
                            <w:rPr>
                              <w:sz w:val="20"/>
                              <w:szCs w:val="20"/>
                              <w:lang w:val="fr-FR"/>
                            </w:rPr>
                            <w:t>Entreprise N°0873.268.927</w:t>
                          </w:r>
                        </w:p>
                        <w:p w14:paraId="3B9958B1" w14:textId="77777777" w:rsidR="00950D68" w:rsidRPr="00826125" w:rsidRDefault="00950D68" w:rsidP="00950D68">
                          <w:pPr>
                            <w:rPr>
                              <w:sz w:val="20"/>
                              <w:szCs w:val="20"/>
                              <w:lang w:val="fr-FR"/>
                            </w:rPr>
                          </w:pPr>
                          <w:r w:rsidRPr="00826125">
                            <w:rPr>
                              <w:sz w:val="20"/>
                              <w:szCs w:val="20"/>
                              <w:lang w:val="fr-FR"/>
                            </w:rPr>
                            <w:t>secretariat@epc-cep.eu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ABF3C7" id="Text Box 10" o:spid="_x0000_s1030" type="#_x0000_t202" style="position:absolute;margin-left:308.95pt;margin-top:59.55pt;width:185pt;height:8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" filled="f" stroked="f">
              <v:textbox>
                <w:txbxContent>
                  <w:p w14:paraId="3338DA27" w14:textId="77777777" w:rsidR="00950D68" w:rsidRPr="001F50C1" w:rsidRDefault="00950D68" w:rsidP="00950D68">
                    <w:pPr>
                      <w:rPr>
                        <w:b/>
                        <w:sz w:val="20"/>
                        <w:szCs w:val="20"/>
                        <w:lang w:val="fr-BE"/>
                      </w:rPr>
                    </w:pPr>
                    <w:r w:rsidRPr="00110F77">
                      <w:rPr>
                        <w:b/>
                        <w:sz w:val="20"/>
                        <w:szCs w:val="20"/>
                        <w:lang w:val="fr-BE"/>
                      </w:rPr>
                      <w:t>European</w:t>
                    </w:r>
                    <w:r w:rsidRPr="001F50C1">
                      <w:rPr>
                        <w:b/>
                        <w:sz w:val="20"/>
                        <w:szCs w:val="20"/>
                        <w:lang w:val="fr-BE"/>
                      </w:rPr>
                      <w:t xml:space="preserve"> Payments Council AISBL</w:t>
                    </w:r>
                  </w:p>
                  <w:p w14:paraId="2715CFB4" w14:textId="77777777" w:rsidR="00950D68" w:rsidRPr="00826125" w:rsidRDefault="00950D68" w:rsidP="00950D68">
                    <w:pPr>
                      <w:rPr>
                        <w:sz w:val="20"/>
                        <w:szCs w:val="20"/>
                        <w:lang w:val="fr-FR"/>
                      </w:rPr>
                    </w:pPr>
                    <w:r w:rsidRPr="00826125">
                      <w:rPr>
                        <w:sz w:val="20"/>
                        <w:szCs w:val="20"/>
                        <w:lang w:val="fr-FR"/>
                      </w:rPr>
                      <w:t>Cours Saint-Michel, 30 - B - 1040 Brussels</w:t>
                    </w:r>
                  </w:p>
                  <w:p w14:paraId="0ACDF573" w14:textId="77777777" w:rsidR="00950D68" w:rsidRPr="00826125" w:rsidRDefault="00950D68" w:rsidP="00950D68">
                    <w:pPr>
                      <w:rPr>
                        <w:sz w:val="20"/>
                        <w:szCs w:val="20"/>
                        <w:lang w:val="fr-FR"/>
                      </w:rPr>
                    </w:pPr>
                    <w:r w:rsidRPr="00826125">
                      <w:rPr>
                        <w:sz w:val="20"/>
                        <w:szCs w:val="20"/>
                        <w:lang w:val="fr-FR"/>
                      </w:rPr>
                      <w:t>T +32 2 733 35 33</w:t>
                    </w:r>
                  </w:p>
                  <w:p w14:paraId="1A4DF414" w14:textId="77777777" w:rsidR="00950D68" w:rsidRPr="00826125" w:rsidRDefault="00950D68" w:rsidP="00950D68">
                    <w:pPr>
                      <w:rPr>
                        <w:sz w:val="20"/>
                        <w:szCs w:val="20"/>
                        <w:lang w:val="fr-FR"/>
                      </w:rPr>
                    </w:pPr>
                    <w:r w:rsidRPr="00826125">
                      <w:rPr>
                        <w:sz w:val="20"/>
                        <w:szCs w:val="20"/>
                        <w:lang w:val="fr-FR"/>
                      </w:rPr>
                      <w:t>Entreprise N°0873.268.927</w:t>
                    </w:r>
                  </w:p>
                  <w:p w14:paraId="3B9958B1" w14:textId="77777777" w:rsidR="00950D68" w:rsidRPr="00826125" w:rsidRDefault="00950D68" w:rsidP="00950D68">
                    <w:pPr>
                      <w:rPr>
                        <w:sz w:val="20"/>
                        <w:szCs w:val="20"/>
                        <w:lang w:val="fr-FR"/>
                      </w:rPr>
                    </w:pPr>
                    <w:r w:rsidRPr="00826125">
                      <w:rPr>
                        <w:sz w:val="20"/>
                        <w:szCs w:val="20"/>
                        <w:lang w:val="fr-FR"/>
                      </w:rPr>
                      <w:t>secretariat@epc-cep.eu</w:t>
                    </w:r>
                  </w:p>
                </w:txbxContent>
              </v:textbox>
            </v:shape>
          </w:pict>
        </mc:Fallback>
      </mc:AlternateContent>
    </w:r>
    <w:r w:rsidR="00950D68">
      <w:rPr>
        <w:noProof/>
        <w:lang w:eastAsia="en-GB"/>
      </w:rPr>
      <w:drawing>
        <wp:anchor distT="0" distB="0" distL="114300" distR="114300" simplePos="0" relativeHeight="251658239" behindDoc="1" locked="0" layoutInCell="1" allowOverlap="1" wp14:anchorId="1FD79256" wp14:editId="2C15A9C9">
          <wp:simplePos x="0" y="0"/>
          <wp:positionH relativeFrom="column">
            <wp:posOffset>-910590</wp:posOffset>
          </wp:positionH>
          <wp:positionV relativeFrom="paragraph">
            <wp:posOffset>-467995</wp:posOffset>
          </wp:positionV>
          <wp:extent cx="7877175" cy="2352675"/>
          <wp:effectExtent l="0" t="0" r="9525" b="9525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 EPayCouncil_Templates.jp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906"/>
                  <a:stretch/>
                </pic:blipFill>
                <pic:spPr bwMode="auto">
                  <a:xfrm>
                    <a:off x="0" y="0"/>
                    <a:ext cx="7877175" cy="2352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3F05F6" w14:textId="5C949621" w:rsidR="007C0B7F" w:rsidRDefault="00C1689E" w:rsidP="007C0B7F">
    <w:pPr>
      <w:pStyle w:val="Header"/>
    </w:pPr>
    <w:sdt>
      <w:sdtPr>
        <w:rPr>
          <w:rStyle w:val="Heading3Char"/>
        </w:rPr>
        <w:alias w:val="Type of document"/>
        <w:tag w:val="Type of document"/>
        <w:id w:val="398415629"/>
        <w15:color w:val="99CC00"/>
        <w:dropDownList>
          <w:listItem w:displayText="Public" w:value="Public"/>
          <w:listItem w:displayText="Internal Use" w:value="Internal Use"/>
          <w:listItem w:displayText="Confidential" w:value="Confidential"/>
          <w:listItem w:displayText="Strictest Confidence" w:value="Strictest Confidence"/>
        </w:dropDownList>
      </w:sdtPr>
      <w:sdtEndPr>
        <w:rPr>
          <w:rStyle w:val="DefaultParagraphFont"/>
          <w:rFonts w:ascii="Calibri" w:eastAsiaTheme="minorHAnsi" w:hAnsi="Calibri" w:cs="Times New Roman"/>
          <w:b w:val="0"/>
          <w:color w:val="00AA96"/>
          <w:sz w:val="24"/>
        </w:rPr>
      </w:sdtEndPr>
      <w:sdtContent>
        <w:r w:rsidR="00015433">
          <w:rPr>
            <w:rStyle w:val="Heading3Char"/>
          </w:rPr>
          <w:t>Public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C4ED6"/>
    <w:multiLevelType w:val="multilevel"/>
    <w:tmpl w:val="2E5ABCA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578ACC" w:themeColor="text2" w:themeTint="9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FF17DF"/>
    <w:multiLevelType w:val="multilevel"/>
    <w:tmpl w:val="AA5C1F1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1006C"/>
    <w:multiLevelType w:val="hybridMultilevel"/>
    <w:tmpl w:val="B8B2009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5E29"/>
    <w:multiLevelType w:val="multilevel"/>
    <w:tmpl w:val="66845794"/>
    <w:lvl w:ilvl="0">
      <w:start w:val="1"/>
      <w:numFmt w:val="decimal"/>
      <w:pStyle w:val="HEADINGBULLET"/>
      <w:suff w:val="space"/>
      <w:lvlText w:val="%1"/>
      <w:lvlJc w:val="left"/>
      <w:pPr>
        <w:ind w:left="567" w:hanging="567"/>
      </w:pPr>
      <w:rPr>
        <w:rFonts w:hint="default"/>
        <w:color w:val="EF7C00" w:themeColor="accent1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color w:val="EF7C00" w:themeColor="accent1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color w:val="EF7C00" w:themeColor="accent1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  <w:color w:val="EF7C00" w:themeColor="accent1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  <w:color w:val="EF7C00" w:themeColor="accent1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  <w:color w:val="EF7C00" w:themeColor="accent1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  <w:color w:val="EF7C00" w:themeColor="accent1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  <w:color w:val="EF7C00" w:themeColor="accent1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  <w:color w:val="EF7C00" w:themeColor="accent1"/>
      </w:rPr>
    </w:lvl>
  </w:abstractNum>
  <w:abstractNum w:abstractNumId="4" w15:restartNumberingAfterBreak="0">
    <w:nsid w:val="189F4641"/>
    <w:multiLevelType w:val="multilevel"/>
    <w:tmpl w:val="3D26664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EF7C00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81989"/>
    <w:multiLevelType w:val="multilevel"/>
    <w:tmpl w:val="E2D83D62"/>
    <w:lvl w:ilvl="0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D3019"/>
    <w:multiLevelType w:val="hybridMultilevel"/>
    <w:tmpl w:val="E8548B06"/>
    <w:lvl w:ilvl="0" w:tplc="DBAACCD2">
      <w:start w:val="1"/>
      <w:numFmt w:val="decimal"/>
      <w:lvlText w:val="%1."/>
      <w:lvlJc w:val="left"/>
      <w:pPr>
        <w:ind w:left="2700" w:hanging="360"/>
      </w:pPr>
      <w:rPr>
        <w:rFonts w:ascii="Calibri" w:hAnsi="Calibri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" w15:restartNumberingAfterBreak="0">
    <w:nsid w:val="22526B20"/>
    <w:multiLevelType w:val="multilevel"/>
    <w:tmpl w:val="3A6A5A1A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578ACC" w:themeColor="text2" w:themeTint="9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27417"/>
    <w:multiLevelType w:val="multilevel"/>
    <w:tmpl w:val="3E06C050"/>
    <w:styleLink w:val="NumberedList"/>
    <w:lvl w:ilvl="0">
      <w:start w:val="1"/>
      <w:numFmt w:val="decimal"/>
      <w:lvlText w:val="%1."/>
      <w:lvlJc w:val="left"/>
      <w:pPr>
        <w:ind w:left="1080" w:hanging="720"/>
      </w:pPr>
      <w:rPr>
        <w:rFonts w:ascii="Verdana" w:hAnsi="Verdana" w:hint="default"/>
        <w:sz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8D9536E"/>
    <w:multiLevelType w:val="multilevel"/>
    <w:tmpl w:val="B67C3836"/>
    <w:lvl w:ilvl="0">
      <w:start w:val="1"/>
      <w:numFmt w:val="upperLetter"/>
      <w:pStyle w:val="ListALPHACAPS1"/>
      <w:lvlText w:val="(%1)"/>
      <w:lvlJc w:val="left"/>
      <w:pPr>
        <w:tabs>
          <w:tab w:val="num" w:pos="624"/>
        </w:tabs>
        <w:ind w:left="624" w:hanging="624"/>
      </w:pPr>
      <w:rPr>
        <w:rFonts w:asciiTheme="majorHAnsi" w:hAnsiTheme="majorHAnsi" w:hint="default"/>
        <w:b w:val="0"/>
        <w:i w:val="0"/>
        <w:sz w:val="24"/>
        <w:szCs w:val="24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0" w15:restartNumberingAfterBreak="0">
    <w:nsid w:val="2B41210E"/>
    <w:multiLevelType w:val="hybridMultilevel"/>
    <w:tmpl w:val="E32CB408"/>
    <w:lvl w:ilvl="0" w:tplc="185A827A">
      <w:start w:val="1"/>
      <w:numFmt w:val="bullet"/>
      <w:pStyle w:val="BulletPoint"/>
      <w:lvlText w:val=""/>
      <w:lvlJc w:val="left"/>
      <w:pPr>
        <w:ind w:left="360" w:hanging="360"/>
      </w:pPr>
      <w:rPr>
        <w:rFonts w:ascii="Symbol" w:hAnsi="Symbol" w:hint="default"/>
        <w:color w:val="224571" w:themeColor="text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72F86"/>
    <w:multiLevelType w:val="hybridMultilevel"/>
    <w:tmpl w:val="FB685992"/>
    <w:lvl w:ilvl="0" w:tplc="C1DCAAAC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6B7A9470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1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2C72C36"/>
    <w:multiLevelType w:val="multilevel"/>
    <w:tmpl w:val="BF329444"/>
    <w:lvl w:ilvl="0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06B7B"/>
    <w:multiLevelType w:val="multilevel"/>
    <w:tmpl w:val="1D0464E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90575"/>
    <w:multiLevelType w:val="hybridMultilevel"/>
    <w:tmpl w:val="3B7A4218"/>
    <w:lvl w:ilvl="0" w:tplc="F1B6788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578ACC" w:themeColor="text2" w:themeTint="99"/>
      </w:rPr>
    </w:lvl>
    <w:lvl w:ilvl="1" w:tplc="6D4C6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476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14279"/>
    <w:multiLevelType w:val="multilevel"/>
    <w:tmpl w:val="6660F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rFonts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/>
        <w:smallCaps w:val="0"/>
        <w:sz w:val="22"/>
      </w:rPr>
    </w:lvl>
  </w:abstractNum>
  <w:abstractNum w:abstractNumId="17" w15:restartNumberingAfterBreak="0">
    <w:nsid w:val="43A13D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2A60AE"/>
    <w:multiLevelType w:val="multilevel"/>
    <w:tmpl w:val="84089E0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color w:val="009CB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009CB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9CB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color w:val="009CB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color w:val="009CB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87277DB"/>
    <w:multiLevelType w:val="multilevel"/>
    <w:tmpl w:val="97F88D5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78ACC" w:themeColor="text2" w:themeTint="9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A399E"/>
    <w:multiLevelType w:val="hybridMultilevel"/>
    <w:tmpl w:val="2E5ABCAE"/>
    <w:lvl w:ilvl="0" w:tplc="680E38BA">
      <w:start w:val="1"/>
      <w:numFmt w:val="bullet"/>
      <w:pStyle w:val="Secondlevel"/>
      <w:lvlText w:val=""/>
      <w:lvlJc w:val="left"/>
      <w:pPr>
        <w:ind w:left="2160" w:hanging="360"/>
      </w:pPr>
      <w:rPr>
        <w:rFonts w:ascii="Symbol" w:hAnsi="Symbol" w:hint="default"/>
        <w:color w:val="578ACC" w:themeColor="text2" w:themeTint="99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4B3ADF"/>
    <w:multiLevelType w:val="multilevel"/>
    <w:tmpl w:val="FA24CFE4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782"/>
      </w:pPr>
      <w:rPr>
        <w:rFonts w:hint="default"/>
        <w:b w:val="0"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770"/>
        </w:tabs>
        <w:ind w:left="770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H3Ashurst"/>
      <w:lvlText w:val="(%3)"/>
      <w:lvlJc w:val="left"/>
      <w:pPr>
        <w:tabs>
          <w:tab w:val="num" w:pos="1394"/>
        </w:tabs>
        <w:ind w:left="139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lowerRoman"/>
      <w:pStyle w:val="H4Ashurst"/>
      <w:lvlText w:val="(%4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0099A7"/>
        <w:sz w:val="18"/>
        <w:szCs w:val="18"/>
      </w:rPr>
    </w:lvl>
    <w:lvl w:ilvl="4">
      <w:start w:val="1"/>
      <w:numFmt w:val="upperLetter"/>
      <w:lvlText w:val="(%5)"/>
      <w:lvlJc w:val="left"/>
      <w:pPr>
        <w:tabs>
          <w:tab w:val="num" w:pos="2641"/>
        </w:tabs>
        <w:ind w:left="2641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lvlText w:val="(%6)"/>
      <w:lvlJc w:val="left"/>
      <w:pPr>
        <w:tabs>
          <w:tab w:val="num" w:pos="3265"/>
        </w:tabs>
        <w:ind w:left="3265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lowerLetter"/>
      <w:lvlText w:val="(%7)"/>
      <w:lvlJc w:val="left"/>
      <w:pPr>
        <w:tabs>
          <w:tab w:val="num" w:pos="3889"/>
        </w:tabs>
        <w:ind w:left="3889" w:hanging="62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4513"/>
        </w:tabs>
        <w:ind w:left="4513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12"/>
        </w:tabs>
        <w:ind w:left="-12" w:firstLine="0"/>
      </w:pPr>
      <w:rPr>
        <w:rFonts w:hint="default"/>
      </w:rPr>
    </w:lvl>
  </w:abstractNum>
  <w:abstractNum w:abstractNumId="22" w15:restartNumberingAfterBreak="0">
    <w:nsid w:val="540C1BA6"/>
    <w:multiLevelType w:val="multilevel"/>
    <w:tmpl w:val="15EA19C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EF7C00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44478"/>
    <w:multiLevelType w:val="multilevel"/>
    <w:tmpl w:val="7E6C6ABA"/>
    <w:lvl w:ilvl="0">
      <w:start w:val="1"/>
      <w:numFmt w:val="decimal"/>
      <w:suff w:val="space"/>
      <w:lvlText w:val="%1"/>
      <w:lvlJc w:val="left"/>
      <w:pPr>
        <w:ind w:left="510" w:hanging="510"/>
      </w:pPr>
      <w:rPr>
        <w:rFonts w:hint="default"/>
        <w:color w:val="EF7C00" w:themeColor="accent1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color w:val="EF7C00" w:themeColor="accent1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color w:val="EF7C00" w:themeColor="accent1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  <w:color w:val="EF7C00" w:themeColor="accent1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  <w:color w:val="FDCE6D" w:themeColor="accent2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  <w:color w:val="FDCE6D" w:themeColor="accent2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  <w:color w:val="FDCE6D" w:themeColor="accent2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  <w:color w:val="FDCE6D" w:themeColor="accent2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  <w:color w:val="FDCE6D" w:themeColor="accent2"/>
      </w:rPr>
    </w:lvl>
  </w:abstractNum>
  <w:abstractNum w:abstractNumId="24" w15:restartNumberingAfterBreak="0">
    <w:nsid w:val="59B13749"/>
    <w:multiLevelType w:val="multilevel"/>
    <w:tmpl w:val="EF423716"/>
    <w:styleLink w:val="numberbullets"/>
    <w:lvl w:ilvl="0">
      <w:start w:val="1"/>
      <w:numFmt w:val="decimal"/>
      <w:lvlText w:val="%1."/>
      <w:lvlJc w:val="left"/>
      <w:pPr>
        <w:ind w:left="1080" w:hanging="720"/>
      </w:pPr>
      <w:rPr>
        <w:rFonts w:ascii="Verdana" w:hAnsi="Verdana" w:hint="default"/>
        <w:sz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6D45464E"/>
    <w:multiLevelType w:val="hybridMultilevel"/>
    <w:tmpl w:val="A02053C6"/>
    <w:lvl w:ilvl="0" w:tplc="6D02863E">
      <w:start w:val="1"/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87C76"/>
    <w:multiLevelType w:val="multilevel"/>
    <w:tmpl w:val="15EA19C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EF7C00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D0F5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8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18"/>
  </w:num>
  <w:num w:numId="9">
    <w:abstractNumId w:val="3"/>
  </w:num>
  <w:num w:numId="10">
    <w:abstractNumId w:val="3"/>
  </w:num>
  <w:num w:numId="11">
    <w:abstractNumId w:val="3"/>
  </w:num>
  <w:num w:numId="12">
    <w:abstractNumId w:val="21"/>
  </w:num>
  <w:num w:numId="13">
    <w:abstractNumId w:val="21"/>
  </w:num>
  <w:num w:numId="14">
    <w:abstractNumId w:val="2"/>
  </w:num>
  <w:num w:numId="15">
    <w:abstractNumId w:val="17"/>
  </w:num>
  <w:num w:numId="16">
    <w:abstractNumId w:val="12"/>
  </w:num>
  <w:num w:numId="17">
    <w:abstractNumId w:val="5"/>
  </w:num>
  <w:num w:numId="18">
    <w:abstractNumId w:val="13"/>
  </w:num>
  <w:num w:numId="19">
    <w:abstractNumId w:val="14"/>
  </w:num>
  <w:num w:numId="20">
    <w:abstractNumId w:val="19"/>
  </w:num>
  <w:num w:numId="21">
    <w:abstractNumId w:val="7"/>
  </w:num>
  <w:num w:numId="22">
    <w:abstractNumId w:val="20"/>
  </w:num>
  <w:num w:numId="23">
    <w:abstractNumId w:val="27"/>
  </w:num>
  <w:num w:numId="24">
    <w:abstractNumId w:val="11"/>
  </w:num>
  <w:num w:numId="25">
    <w:abstractNumId w:val="0"/>
  </w:num>
  <w:num w:numId="26">
    <w:abstractNumId w:val="10"/>
  </w:num>
  <w:num w:numId="27">
    <w:abstractNumId w:val="1"/>
  </w:num>
  <w:num w:numId="28">
    <w:abstractNumId w:val="22"/>
  </w:num>
  <w:num w:numId="29">
    <w:abstractNumId w:val="26"/>
  </w:num>
  <w:num w:numId="30">
    <w:abstractNumId w:val="4"/>
  </w:num>
  <w:num w:numId="31">
    <w:abstractNumId w:val="11"/>
  </w:num>
  <w:num w:numId="32">
    <w:abstractNumId w:val="23"/>
  </w:num>
  <w:num w:numId="33">
    <w:abstractNumId w:val="6"/>
  </w:num>
  <w:num w:numId="34">
    <w:abstractNumId w:val="1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33"/>
    <w:rsid w:val="00015433"/>
    <w:rsid w:val="00046C7E"/>
    <w:rsid w:val="000713B0"/>
    <w:rsid w:val="00090EEE"/>
    <w:rsid w:val="000B5EDB"/>
    <w:rsid w:val="000D5331"/>
    <w:rsid w:val="000E3520"/>
    <w:rsid w:val="00110F77"/>
    <w:rsid w:val="00123F21"/>
    <w:rsid w:val="00125B66"/>
    <w:rsid w:val="00127260"/>
    <w:rsid w:val="001358EC"/>
    <w:rsid w:val="00155AE0"/>
    <w:rsid w:val="0015600D"/>
    <w:rsid w:val="00191A08"/>
    <w:rsid w:val="002770E7"/>
    <w:rsid w:val="002E3529"/>
    <w:rsid w:val="00376066"/>
    <w:rsid w:val="003A4033"/>
    <w:rsid w:val="003B7B3F"/>
    <w:rsid w:val="003D794C"/>
    <w:rsid w:val="0041168A"/>
    <w:rsid w:val="00474AE5"/>
    <w:rsid w:val="004907E2"/>
    <w:rsid w:val="004B356D"/>
    <w:rsid w:val="004E319D"/>
    <w:rsid w:val="0051397C"/>
    <w:rsid w:val="005554A4"/>
    <w:rsid w:val="00573999"/>
    <w:rsid w:val="005A5923"/>
    <w:rsid w:val="005D3D7A"/>
    <w:rsid w:val="005D65B4"/>
    <w:rsid w:val="005F2BAB"/>
    <w:rsid w:val="00602A73"/>
    <w:rsid w:val="00662D86"/>
    <w:rsid w:val="00671393"/>
    <w:rsid w:val="006867E4"/>
    <w:rsid w:val="006B2316"/>
    <w:rsid w:val="006C3B75"/>
    <w:rsid w:val="006C4CF2"/>
    <w:rsid w:val="00702044"/>
    <w:rsid w:val="007244A3"/>
    <w:rsid w:val="007A0E1C"/>
    <w:rsid w:val="007C0B7F"/>
    <w:rsid w:val="007F1E68"/>
    <w:rsid w:val="007F6421"/>
    <w:rsid w:val="00804BD3"/>
    <w:rsid w:val="0081041E"/>
    <w:rsid w:val="008267EE"/>
    <w:rsid w:val="0084580C"/>
    <w:rsid w:val="00851DF9"/>
    <w:rsid w:val="0085653B"/>
    <w:rsid w:val="00892265"/>
    <w:rsid w:val="008C50A0"/>
    <w:rsid w:val="008E1AD2"/>
    <w:rsid w:val="0090225B"/>
    <w:rsid w:val="00927BDF"/>
    <w:rsid w:val="00950D68"/>
    <w:rsid w:val="009B1518"/>
    <w:rsid w:val="009D4EB2"/>
    <w:rsid w:val="00A5086A"/>
    <w:rsid w:val="00A51611"/>
    <w:rsid w:val="00A82620"/>
    <w:rsid w:val="00A86A77"/>
    <w:rsid w:val="00AD21D2"/>
    <w:rsid w:val="00B21979"/>
    <w:rsid w:val="00B439A0"/>
    <w:rsid w:val="00B64B23"/>
    <w:rsid w:val="00B77FE8"/>
    <w:rsid w:val="00BB025F"/>
    <w:rsid w:val="00BD477C"/>
    <w:rsid w:val="00C1689E"/>
    <w:rsid w:val="00CA20E7"/>
    <w:rsid w:val="00CA37B0"/>
    <w:rsid w:val="00CC7559"/>
    <w:rsid w:val="00D84369"/>
    <w:rsid w:val="00D858B7"/>
    <w:rsid w:val="00DA5566"/>
    <w:rsid w:val="00DD33D9"/>
    <w:rsid w:val="00E51122"/>
    <w:rsid w:val="00E74A07"/>
    <w:rsid w:val="00ED6A09"/>
    <w:rsid w:val="00ED6A8E"/>
    <w:rsid w:val="00F1148A"/>
    <w:rsid w:val="00F2745B"/>
    <w:rsid w:val="00F31E6C"/>
    <w:rsid w:val="00F518DB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69A765"/>
  <w14:defaultImageDpi w14:val="32767"/>
  <w15:chartTrackingRefBased/>
  <w15:docId w15:val="{E44BE379-10A7-4302-8DBC-4FA9AC83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color w:val="224571" w:themeColor="text2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1393"/>
    <w:rPr>
      <w:sz w:val="24"/>
    </w:rPr>
  </w:style>
  <w:style w:type="paragraph" w:styleId="Heading1">
    <w:name w:val="heading 1"/>
    <w:aliases w:val="Heading 1 EPC"/>
    <w:basedOn w:val="Normal"/>
    <w:next w:val="Normal"/>
    <w:link w:val="Heading1Char"/>
    <w:autoRedefine/>
    <w:uiPriority w:val="9"/>
    <w:qFormat/>
    <w:rsid w:val="007C0B7F"/>
    <w:pPr>
      <w:keepNext/>
      <w:keepLines/>
      <w:spacing w:before="240"/>
      <w:outlineLvl w:val="0"/>
    </w:pPr>
    <w:rPr>
      <w:rFonts w:eastAsiaTheme="majorEastAsia" w:cstheme="majorBidi"/>
      <w:b/>
      <w:noProof/>
      <w:sz w:val="50"/>
      <w:szCs w:val="60"/>
    </w:rPr>
  </w:style>
  <w:style w:type="paragraph" w:styleId="Heading2">
    <w:name w:val="heading 2"/>
    <w:aliases w:val="Heading 2 - EPC"/>
    <w:basedOn w:val="Normal"/>
    <w:next w:val="Normal"/>
    <w:link w:val="Heading2Char"/>
    <w:autoRedefine/>
    <w:uiPriority w:val="9"/>
    <w:unhideWhenUsed/>
    <w:qFormat/>
    <w:rsid w:val="003A4033"/>
    <w:pPr>
      <w:keepNext/>
      <w:keepLines/>
      <w:spacing w:before="480" w:after="240"/>
      <w:outlineLvl w:val="1"/>
    </w:pPr>
    <w:rPr>
      <w:rFonts w:eastAsiaTheme="majorEastAsia" w:cstheme="majorBidi"/>
      <w:b/>
      <w:color w:val="EF7C00" w:themeColor="accent1"/>
      <w:sz w:val="36"/>
      <w:szCs w:val="26"/>
    </w:rPr>
  </w:style>
  <w:style w:type="paragraph" w:styleId="Heading3">
    <w:name w:val="heading 3"/>
    <w:aliases w:val="Heading 3 - EPC"/>
    <w:basedOn w:val="Normal"/>
    <w:next w:val="Normal"/>
    <w:link w:val="Heading3Char"/>
    <w:autoRedefine/>
    <w:uiPriority w:val="9"/>
    <w:unhideWhenUsed/>
    <w:qFormat/>
    <w:rsid w:val="007A0E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4F7865" w:themeColor="accent5"/>
      <w:sz w:val="28"/>
    </w:rPr>
  </w:style>
  <w:style w:type="paragraph" w:styleId="Heading4">
    <w:name w:val="heading 4"/>
    <w:aliases w:val="Heading 4 - EPC"/>
    <w:basedOn w:val="Normal"/>
    <w:next w:val="Normal"/>
    <w:link w:val="Heading4Char"/>
    <w:autoRedefine/>
    <w:uiPriority w:val="9"/>
    <w:unhideWhenUsed/>
    <w:qFormat/>
    <w:rsid w:val="00FF6E9E"/>
    <w:pPr>
      <w:keepNext/>
      <w:spacing w:before="120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5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EF7C00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53B"/>
    <w:pPr>
      <w:tabs>
        <w:tab w:val="center" w:pos="4680"/>
        <w:tab w:val="right" w:pos="9360"/>
      </w:tabs>
    </w:pPr>
    <w:rPr>
      <w:color w:val="00AA96"/>
    </w:rPr>
  </w:style>
  <w:style w:type="character" w:customStyle="1" w:styleId="HeaderChar">
    <w:name w:val="Header Char"/>
    <w:basedOn w:val="DefaultParagraphFont"/>
    <w:link w:val="Header"/>
    <w:uiPriority w:val="99"/>
    <w:rsid w:val="0085653B"/>
    <w:rPr>
      <w:color w:val="00AA96"/>
    </w:rPr>
  </w:style>
  <w:style w:type="paragraph" w:customStyle="1" w:styleId="BulletPoint">
    <w:name w:val="Bullet Point"/>
    <w:basedOn w:val="Normal"/>
    <w:autoRedefine/>
    <w:qFormat/>
    <w:rsid w:val="005554A4"/>
    <w:pPr>
      <w:numPr>
        <w:numId w:val="26"/>
      </w:numPr>
    </w:pPr>
  </w:style>
  <w:style w:type="table" w:customStyle="1" w:styleId="Table">
    <w:name w:val="Table"/>
    <w:basedOn w:val="TableNormal"/>
    <w:uiPriority w:val="99"/>
    <w:rsid w:val="0081041E"/>
    <w:rPr>
      <w:rFonts w:ascii="Verdana" w:eastAsia="Verdana" w:hAnsi="Verdana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</w:style>
  <w:style w:type="table" w:customStyle="1" w:styleId="TableAPPLiA">
    <w:name w:val="Table APPLiA"/>
    <w:basedOn w:val="TableNormal"/>
    <w:uiPriority w:val="99"/>
    <w:rsid w:val="0081041E"/>
    <w:rPr>
      <w:rFonts w:ascii="Verdana" w:eastAsia="Verdana" w:hAnsi="Verdana"/>
      <w:szCs w:val="20"/>
      <w:lang w:eastAsia="en-GB"/>
    </w:rPr>
    <w:tblPr>
      <w:tblBorders>
        <w:top w:val="single" w:sz="4" w:space="0" w:color="224571" w:themeColor="text2"/>
        <w:left w:val="single" w:sz="4" w:space="0" w:color="224571" w:themeColor="text2"/>
        <w:bottom w:val="single" w:sz="4" w:space="0" w:color="224571" w:themeColor="text2"/>
        <w:right w:val="single" w:sz="4" w:space="0" w:color="224571" w:themeColor="text2"/>
        <w:insideH w:val="single" w:sz="4" w:space="0" w:color="224571" w:themeColor="text2"/>
        <w:insideV w:val="single" w:sz="4" w:space="0" w:color="224571" w:themeColor="text2"/>
      </w:tblBorders>
    </w:tblPr>
    <w:tcPr>
      <w:shd w:val="clear" w:color="auto" w:fill="auto"/>
    </w:tcPr>
    <w:tblStylePr w:type="firstRow">
      <w:pPr>
        <w:wordWrap/>
        <w:spacing w:beforeLines="0" w:before="120" w:beforeAutospacing="0" w:afterLines="0" w:after="120" w:afterAutospacing="0" w:line="240" w:lineRule="auto"/>
      </w:pPr>
      <w:rPr>
        <w:rFonts w:ascii="Verdana" w:hAnsi="Verdana"/>
        <w:b/>
        <w:color w:val="FFFFFF" w:themeColor="background1"/>
        <w:sz w:val="20"/>
      </w:rPr>
      <w:tblPr/>
      <w:tcPr>
        <w:shd w:val="clear" w:color="auto" w:fill="224571" w:themeFill="text2"/>
      </w:tcPr>
    </w:tblStylePr>
    <w:tblStylePr w:type="lastRow">
      <w:tblPr/>
      <w:tcPr>
        <w:shd w:val="clear" w:color="auto" w:fill="auto"/>
      </w:tcPr>
    </w:tblStylePr>
  </w:style>
  <w:style w:type="character" w:customStyle="1" w:styleId="Heading4Char">
    <w:name w:val="Heading 4 Char"/>
    <w:aliases w:val="Heading 4 - EPC Char"/>
    <w:basedOn w:val="DefaultParagraphFont"/>
    <w:link w:val="Heading4"/>
    <w:uiPriority w:val="9"/>
    <w:rsid w:val="00FF6E9E"/>
    <w:rPr>
      <w:rFonts w:eastAsiaTheme="minorEastAsia"/>
      <w:b/>
      <w:bCs/>
      <w:sz w:val="28"/>
      <w:szCs w:val="28"/>
    </w:rPr>
  </w:style>
  <w:style w:type="numbering" w:customStyle="1" w:styleId="numberbullets">
    <w:name w:val="number bullets"/>
    <w:basedOn w:val="NoList"/>
    <w:uiPriority w:val="99"/>
    <w:rsid w:val="0081041E"/>
    <w:pPr>
      <w:numPr>
        <w:numId w:val="2"/>
      </w:numPr>
    </w:pPr>
  </w:style>
  <w:style w:type="numbering" w:customStyle="1" w:styleId="NumberedList">
    <w:name w:val="Numbered List"/>
    <w:basedOn w:val="NoList"/>
    <w:uiPriority w:val="99"/>
    <w:rsid w:val="0081041E"/>
    <w:pPr>
      <w:numPr>
        <w:numId w:val="3"/>
      </w:numPr>
    </w:pPr>
  </w:style>
  <w:style w:type="paragraph" w:customStyle="1" w:styleId="BulletList">
    <w:name w:val="Bullet List"/>
    <w:basedOn w:val="NumberList"/>
    <w:autoRedefine/>
    <w:rsid w:val="00602A73"/>
    <w:rPr>
      <w:lang w:val="fr-FR"/>
    </w:rPr>
  </w:style>
  <w:style w:type="paragraph" w:customStyle="1" w:styleId="NumberList">
    <w:name w:val="Number List"/>
    <w:basedOn w:val="Normal"/>
    <w:autoRedefine/>
    <w:qFormat/>
    <w:rsid w:val="005554A4"/>
    <w:pPr>
      <w:numPr>
        <w:numId w:val="24"/>
      </w:numPr>
      <w:spacing w:before="120" w:after="120"/>
      <w:ind w:left="357" w:hanging="357"/>
    </w:pPr>
    <w:rPr>
      <w:rFonts w:eastAsia="Verdana"/>
    </w:rPr>
  </w:style>
  <w:style w:type="paragraph" w:customStyle="1" w:styleId="HEADINGBULLET">
    <w:name w:val="HEADING BULLET"/>
    <w:basedOn w:val="BulletList"/>
    <w:autoRedefine/>
    <w:qFormat/>
    <w:rsid w:val="007A0E1C"/>
    <w:pPr>
      <w:numPr>
        <w:numId w:val="11"/>
      </w:numPr>
    </w:pPr>
    <w:rPr>
      <w:b/>
      <w:lang w:val="en-GB"/>
    </w:rPr>
  </w:style>
  <w:style w:type="paragraph" w:customStyle="1" w:styleId="H4Ashurst">
    <w:name w:val="H4Ashurst"/>
    <w:basedOn w:val="Normal"/>
    <w:autoRedefine/>
    <w:uiPriority w:val="1"/>
    <w:rsid w:val="007244A3"/>
    <w:pPr>
      <w:numPr>
        <w:ilvl w:val="3"/>
        <w:numId w:val="13"/>
      </w:numPr>
      <w:suppressAutoHyphens/>
      <w:spacing w:after="220" w:line="264" w:lineRule="auto"/>
      <w:jc w:val="both"/>
      <w:outlineLvl w:val="3"/>
    </w:pPr>
    <w:rPr>
      <w:rFonts w:eastAsiaTheme="minorEastAsia"/>
      <w:sz w:val="18"/>
      <w:szCs w:val="20"/>
      <w:lang w:eastAsia="zh-TW"/>
    </w:rPr>
  </w:style>
  <w:style w:type="paragraph" w:customStyle="1" w:styleId="H3Ashurst">
    <w:name w:val="H3Ashurst"/>
    <w:basedOn w:val="Normal"/>
    <w:next w:val="Normal"/>
    <w:autoRedefine/>
    <w:uiPriority w:val="1"/>
    <w:rsid w:val="007244A3"/>
    <w:pPr>
      <w:numPr>
        <w:ilvl w:val="2"/>
        <w:numId w:val="13"/>
      </w:numPr>
      <w:suppressAutoHyphens/>
      <w:spacing w:after="220" w:line="264" w:lineRule="auto"/>
      <w:jc w:val="both"/>
      <w:outlineLvl w:val="2"/>
    </w:pPr>
    <w:rPr>
      <w:rFonts w:eastAsiaTheme="minorEastAsia"/>
      <w:sz w:val="18"/>
      <w:szCs w:val="20"/>
      <w:lang w:eastAsia="zh-TW"/>
    </w:rPr>
  </w:style>
  <w:style w:type="character" w:customStyle="1" w:styleId="Heading1Char">
    <w:name w:val="Heading 1 Char"/>
    <w:aliases w:val="Heading 1 EPC Char"/>
    <w:basedOn w:val="DefaultParagraphFont"/>
    <w:link w:val="Heading1"/>
    <w:uiPriority w:val="9"/>
    <w:rsid w:val="007C0B7F"/>
    <w:rPr>
      <w:rFonts w:ascii="Calibri" w:eastAsiaTheme="majorEastAsia" w:hAnsi="Calibri" w:cstheme="majorBidi"/>
      <w:b/>
      <w:noProof/>
      <w:color w:val="224571" w:themeColor="text2"/>
      <w:sz w:val="50"/>
      <w:szCs w:val="60"/>
    </w:rPr>
  </w:style>
  <w:style w:type="character" w:customStyle="1" w:styleId="Heading2Char">
    <w:name w:val="Heading 2 Char"/>
    <w:aliases w:val="Heading 2 - EPC Char"/>
    <w:basedOn w:val="DefaultParagraphFont"/>
    <w:link w:val="Heading2"/>
    <w:uiPriority w:val="9"/>
    <w:rsid w:val="003A4033"/>
    <w:rPr>
      <w:rFonts w:eastAsiaTheme="majorEastAsia" w:cstheme="majorBidi"/>
      <w:b/>
      <w:color w:val="EF7C00" w:themeColor="accent1"/>
      <w:sz w:val="36"/>
      <w:szCs w:val="26"/>
    </w:rPr>
  </w:style>
  <w:style w:type="paragraph" w:styleId="Footer">
    <w:name w:val="footer"/>
    <w:basedOn w:val="Normal"/>
    <w:link w:val="FooterChar"/>
    <w:uiPriority w:val="99"/>
    <w:unhideWhenUsed/>
    <w:rsid w:val="005D6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5B4"/>
  </w:style>
  <w:style w:type="table" w:styleId="TableGrid">
    <w:name w:val="Table Grid"/>
    <w:basedOn w:val="TableNormal"/>
    <w:uiPriority w:val="39"/>
    <w:rsid w:val="00702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ondlevel">
    <w:name w:val="Second level"/>
    <w:basedOn w:val="BulletPoint"/>
    <w:autoRedefine/>
    <w:rsid w:val="00F518DB"/>
    <w:pPr>
      <w:numPr>
        <w:numId w:val="22"/>
      </w:numPr>
    </w:pPr>
    <w:rPr>
      <w:lang w:val="fr-FR"/>
    </w:rPr>
  </w:style>
  <w:style w:type="character" w:customStyle="1" w:styleId="Heading3Char">
    <w:name w:val="Heading 3 Char"/>
    <w:aliases w:val="Heading 3 - EPC Char"/>
    <w:basedOn w:val="DefaultParagraphFont"/>
    <w:link w:val="Heading3"/>
    <w:uiPriority w:val="9"/>
    <w:rsid w:val="007A0E1C"/>
    <w:rPr>
      <w:rFonts w:asciiTheme="majorHAnsi" w:eastAsiaTheme="majorEastAsia" w:hAnsiTheme="majorHAnsi" w:cstheme="majorBidi"/>
      <w:b/>
      <w:color w:val="4F7865" w:themeColor="accent5"/>
      <w:sz w:val="28"/>
    </w:rPr>
  </w:style>
  <w:style w:type="character" w:styleId="Hyperlink">
    <w:name w:val="Hyperlink"/>
    <w:basedOn w:val="DefaultParagraphFont"/>
    <w:uiPriority w:val="99"/>
    <w:unhideWhenUsed/>
    <w:rsid w:val="002770E7"/>
    <w:rPr>
      <w:color w:val="515D8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31E6C"/>
    <w:rPr>
      <w:color w:val="808080"/>
    </w:rPr>
  </w:style>
  <w:style w:type="paragraph" w:styleId="ListParagraph">
    <w:name w:val="List Paragraph"/>
    <w:basedOn w:val="Normal"/>
    <w:uiPriority w:val="34"/>
    <w:qFormat/>
    <w:rsid w:val="006B2316"/>
    <w:pPr>
      <w:ind w:left="720"/>
      <w:contextualSpacing/>
    </w:pPr>
  </w:style>
  <w:style w:type="paragraph" w:customStyle="1" w:styleId="Thirdlevel">
    <w:name w:val="Third level"/>
    <w:basedOn w:val="BulletPoint"/>
    <w:autoRedefine/>
    <w:rsid w:val="00F518DB"/>
    <w:rPr>
      <w:lang w:val="fr-FR"/>
    </w:rPr>
  </w:style>
  <w:style w:type="paragraph" w:styleId="Subtitle">
    <w:name w:val="Subtitle"/>
    <w:aliases w:val="Subtitle Small"/>
    <w:basedOn w:val="Normal"/>
    <w:next w:val="Normal"/>
    <w:link w:val="SubtitleChar"/>
    <w:uiPriority w:val="11"/>
    <w:qFormat/>
    <w:rsid w:val="005554A4"/>
    <w:pPr>
      <w:numPr>
        <w:ilvl w:val="1"/>
      </w:numPr>
      <w:spacing w:after="160"/>
    </w:pPr>
    <w:rPr>
      <w:rFonts w:eastAsiaTheme="minorEastAsia" w:cstheme="minorBidi"/>
      <w:sz w:val="20"/>
      <w:szCs w:val="22"/>
    </w:rPr>
  </w:style>
  <w:style w:type="character" w:customStyle="1" w:styleId="SubtitleChar">
    <w:name w:val="Subtitle Char"/>
    <w:aliases w:val="Subtitle Small Char"/>
    <w:basedOn w:val="DefaultParagraphFont"/>
    <w:link w:val="Subtitle"/>
    <w:uiPriority w:val="11"/>
    <w:rsid w:val="005554A4"/>
    <w:rPr>
      <w:rFonts w:eastAsiaTheme="minorEastAsia" w:cstheme="minorBidi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529"/>
    <w:rPr>
      <w:rFonts w:asciiTheme="majorHAnsi" w:eastAsiaTheme="majorEastAsia" w:hAnsiTheme="majorHAnsi" w:cstheme="majorBidi"/>
      <w:color w:val="EF7C00" w:themeColor="accent1"/>
      <w:sz w:val="24"/>
    </w:rPr>
  </w:style>
  <w:style w:type="character" w:styleId="SubtleEmphasis">
    <w:name w:val="Subtle Emphasis"/>
    <w:basedOn w:val="DefaultParagraphFont"/>
    <w:uiPriority w:val="19"/>
    <w:qFormat/>
    <w:rsid w:val="002E3529"/>
    <w:rPr>
      <w:rFonts w:ascii="Calibri" w:hAnsi="Calibri"/>
      <w:i/>
      <w:iCs/>
      <w:color w:val="224571" w:themeColor="text2"/>
      <w:sz w:val="24"/>
    </w:rPr>
  </w:style>
  <w:style w:type="character" w:styleId="Emphasis">
    <w:name w:val="Emphasis"/>
    <w:basedOn w:val="DefaultParagraphFont"/>
    <w:uiPriority w:val="20"/>
    <w:qFormat/>
    <w:rsid w:val="002E3529"/>
    <w:rPr>
      <w:rFonts w:ascii="Calibri" w:hAnsi="Calibri"/>
      <w:i/>
      <w:iCs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2E3529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E3529"/>
    <w:rPr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2E3529"/>
    <w:rPr>
      <w:rFonts w:ascii="Calibri" w:hAnsi="Calibri"/>
      <w:smallCaps/>
      <w:color w:val="224571" w:themeColor="text2"/>
      <w:sz w:val="22"/>
    </w:rPr>
  </w:style>
  <w:style w:type="paragraph" w:styleId="BodyText">
    <w:name w:val="Body Text"/>
    <w:aliases w:val="Body,by,b"/>
    <w:basedOn w:val="Normal"/>
    <w:link w:val="BodyTextChar"/>
    <w:rsid w:val="00015433"/>
    <w:pPr>
      <w:keepLines/>
      <w:spacing w:before="120" w:after="120"/>
      <w:jc w:val="both"/>
    </w:pPr>
    <w:rPr>
      <w:rFonts w:ascii="Times New Roman" w:eastAsia="Times New Roman" w:hAnsi="Times New Roman"/>
      <w:color w:val="auto"/>
      <w:szCs w:val="20"/>
    </w:rPr>
  </w:style>
  <w:style w:type="character" w:customStyle="1" w:styleId="BodyTextChar">
    <w:name w:val="Body Text Char"/>
    <w:aliases w:val="Body Char,by Char,b Char"/>
    <w:basedOn w:val="DefaultParagraphFont"/>
    <w:link w:val="BodyText"/>
    <w:rsid w:val="00015433"/>
    <w:rPr>
      <w:rFonts w:ascii="Times New Roman" w:eastAsia="Times New Roman" w:hAnsi="Times New Roman"/>
      <w:color w:val="auto"/>
      <w:sz w:val="24"/>
      <w:szCs w:val="20"/>
    </w:rPr>
  </w:style>
  <w:style w:type="character" w:customStyle="1" w:styleId="Heading2Char1">
    <w:name w:val="Heading 2 Char1"/>
    <w:rsid w:val="00015433"/>
    <w:rPr>
      <w:b/>
      <w:sz w:val="24"/>
      <w:szCs w:val="24"/>
      <w:lang w:val="en-GB" w:eastAsia="en-US" w:bidi="ar-SA"/>
    </w:rPr>
  </w:style>
  <w:style w:type="paragraph" w:customStyle="1" w:styleId="ListLegal1">
    <w:name w:val="List Legal 1"/>
    <w:basedOn w:val="Normal"/>
    <w:next w:val="BodyText"/>
    <w:rsid w:val="00015433"/>
    <w:pPr>
      <w:tabs>
        <w:tab w:val="left" w:pos="22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customStyle="1" w:styleId="ListLegal2">
    <w:name w:val="List Legal 2"/>
    <w:basedOn w:val="Normal"/>
    <w:next w:val="BodyText"/>
    <w:rsid w:val="00015433"/>
    <w:pPr>
      <w:numPr>
        <w:ilvl w:val="1"/>
        <w:numId w:val="34"/>
      </w:numPr>
      <w:tabs>
        <w:tab w:val="left" w:pos="22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customStyle="1" w:styleId="ListLegal3">
    <w:name w:val="List Legal 3"/>
    <w:basedOn w:val="Normal"/>
    <w:next w:val="LISTALPHACAPS2"/>
    <w:rsid w:val="00015433"/>
    <w:pPr>
      <w:numPr>
        <w:ilvl w:val="2"/>
        <w:numId w:val="34"/>
      </w:numPr>
      <w:tabs>
        <w:tab w:val="left" w:pos="50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customStyle="1" w:styleId="ListALPHACAPS1">
    <w:name w:val="List ALPHA CAPS 1"/>
    <w:basedOn w:val="Normal"/>
    <w:next w:val="BodyText"/>
    <w:rsid w:val="00015433"/>
    <w:pPr>
      <w:numPr>
        <w:numId w:val="37"/>
      </w:numPr>
      <w:tabs>
        <w:tab w:val="left" w:pos="22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customStyle="1" w:styleId="LISTALPHACAPS2">
    <w:name w:val="LIST ALPHA CAPS 2"/>
    <w:basedOn w:val="Normal"/>
    <w:next w:val="BodyText2"/>
    <w:rsid w:val="00015433"/>
    <w:pPr>
      <w:numPr>
        <w:ilvl w:val="1"/>
        <w:numId w:val="37"/>
      </w:numPr>
      <w:tabs>
        <w:tab w:val="left" w:pos="50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customStyle="1" w:styleId="LISTALPHACAPS3">
    <w:name w:val="LIST ALPHA CAPS 3"/>
    <w:basedOn w:val="Normal"/>
    <w:next w:val="BodyText3"/>
    <w:rsid w:val="00015433"/>
    <w:pPr>
      <w:numPr>
        <w:ilvl w:val="2"/>
        <w:numId w:val="37"/>
      </w:numPr>
      <w:tabs>
        <w:tab w:val="left" w:pos="68"/>
      </w:tabs>
      <w:spacing w:after="200" w:line="288" w:lineRule="auto"/>
      <w:jc w:val="both"/>
    </w:pPr>
    <w:rPr>
      <w:rFonts w:ascii="CG Times" w:eastAsia="Times New Roman" w:hAnsi="CG Times"/>
      <w:color w:val="auto"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54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5433"/>
    <w:rPr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154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15433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3F2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F21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3F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9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EPC Colours">
      <a:dk1>
        <a:srgbClr val="000000"/>
      </a:dk1>
      <a:lt1>
        <a:srgbClr val="FFFFFF"/>
      </a:lt1>
      <a:dk2>
        <a:srgbClr val="224571"/>
      </a:dk2>
      <a:lt2>
        <a:srgbClr val="E7E6E6"/>
      </a:lt2>
      <a:accent1>
        <a:srgbClr val="EF7C00"/>
      </a:accent1>
      <a:accent2>
        <a:srgbClr val="FDCE6D"/>
      </a:accent2>
      <a:accent3>
        <a:srgbClr val="C78FAC"/>
      </a:accent3>
      <a:accent4>
        <a:srgbClr val="A8B446"/>
      </a:accent4>
      <a:accent5>
        <a:srgbClr val="4F7865"/>
      </a:accent5>
      <a:accent6>
        <a:srgbClr val="EC6B4F"/>
      </a:accent6>
      <a:hlink>
        <a:srgbClr val="515D8F"/>
      </a:hlink>
      <a:folHlink>
        <a:srgbClr val="FECF6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53D52-7D61-4B98-965C-7B871DE2B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Di Lillo</dc:creator>
  <cp:keywords/>
  <dc:description/>
  <cp:lastModifiedBy>Silvia Di Lillo</cp:lastModifiedBy>
  <cp:revision>5</cp:revision>
  <cp:lastPrinted>2019-04-12T14:54:00Z</cp:lastPrinted>
  <dcterms:created xsi:type="dcterms:W3CDTF">2020-06-18T08:07:00Z</dcterms:created>
  <dcterms:modified xsi:type="dcterms:W3CDTF">2020-06-18T15:00:00Z</dcterms:modified>
</cp:coreProperties>
</file>